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9619" w14:textId="27CDCD53" w:rsidR="519340A0" w:rsidRPr="007A2204" w:rsidRDefault="519340A0" w:rsidP="7EDBA728">
      <w:pPr>
        <w:pStyle w:val="p1"/>
        <w:spacing w:line="360" w:lineRule="auto"/>
        <w:rPr>
          <w:rFonts w:ascii="OpenDyslexic" w:hAnsi="OpenDyslexic" w:cs="Unica 77 LL Medium"/>
          <w:b/>
          <w:bCs/>
          <w:sz w:val="28"/>
          <w:szCs w:val="28"/>
        </w:rPr>
      </w:pPr>
      <w:r w:rsidRPr="007A2204">
        <w:rPr>
          <w:rFonts w:ascii="OpenDyslexic" w:hAnsi="OpenDyslexic" w:cs="Unica 77 LL Medium"/>
          <w:b/>
          <w:bCs/>
          <w:sz w:val="28"/>
          <w:szCs w:val="28"/>
        </w:rPr>
        <w:t>Sarah Cunningham</w:t>
      </w:r>
    </w:p>
    <w:p w14:paraId="6ECF3A1B" w14:textId="261A87DB" w:rsidR="519340A0" w:rsidRPr="007A2204" w:rsidRDefault="519340A0" w:rsidP="7EDBA728">
      <w:pPr>
        <w:pStyle w:val="p1"/>
        <w:spacing w:line="360" w:lineRule="auto"/>
        <w:rPr>
          <w:rFonts w:ascii="OpenDyslexic" w:hAnsi="OpenDyslexic" w:cs="Unica 77 LL Medium"/>
          <w:b/>
          <w:bCs/>
          <w:i/>
          <w:iCs/>
          <w:sz w:val="28"/>
          <w:szCs w:val="28"/>
        </w:rPr>
      </w:pPr>
      <w:r w:rsidRPr="007A2204">
        <w:rPr>
          <w:rFonts w:ascii="OpenDyslexic" w:hAnsi="OpenDyslexic" w:cs="Unica 77 LL Medium"/>
          <w:b/>
          <w:bCs/>
          <w:i/>
          <w:iCs/>
          <w:sz w:val="28"/>
          <w:szCs w:val="28"/>
        </w:rPr>
        <w:t>Midnight Sun</w:t>
      </w:r>
    </w:p>
    <w:p w14:paraId="6ACB59E2" w14:textId="3E310825" w:rsidR="519340A0" w:rsidRPr="007A2204" w:rsidRDefault="519340A0" w:rsidP="7EDBA728">
      <w:pPr>
        <w:pStyle w:val="p1"/>
        <w:spacing w:line="360" w:lineRule="auto"/>
        <w:rPr>
          <w:rFonts w:ascii="OpenDyslexic" w:hAnsi="OpenDyslexic"/>
          <w:b/>
          <w:bCs/>
          <w:sz w:val="28"/>
          <w:szCs w:val="28"/>
        </w:rPr>
      </w:pPr>
      <w:r w:rsidRPr="007A2204">
        <w:rPr>
          <w:rFonts w:ascii="OpenDyslexic" w:eastAsia="Unica 77 LL Medium" w:hAnsi="OpenDyslexic" w:cs="Unica 77 LL Medium"/>
          <w:b/>
          <w:bCs/>
          <w:sz w:val="28"/>
          <w:szCs w:val="28"/>
        </w:rPr>
        <w:t>09.10.26 – 10.01.27</w:t>
      </w:r>
    </w:p>
    <w:p w14:paraId="69EA1FA5" w14:textId="77777777" w:rsidR="00843800" w:rsidRPr="007A2204" w:rsidRDefault="00843800" w:rsidP="7EDBA728">
      <w:pPr>
        <w:pStyle w:val="p1"/>
        <w:spacing w:line="360" w:lineRule="auto"/>
        <w:rPr>
          <w:rFonts w:ascii="OpenDyslexic" w:hAnsi="OpenDyslexic" w:cs="Unica 77 LL Medium"/>
          <w:sz w:val="28"/>
          <w:szCs w:val="28"/>
        </w:rPr>
      </w:pPr>
    </w:p>
    <w:p w14:paraId="1BDD8D4E" w14:textId="2FC5413F" w:rsidR="72E770B2" w:rsidRPr="007A2204" w:rsidRDefault="72E770B2"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Sarah Cunningham (1993 – 2024) was a prolific and celebrated artist, regarded as one of the UK’s most distinctive painters of her generation. Born and raised in Nottingham, she lived close to Wollaton Park and grew up nurturing a deep love of animals, forests and the wilderness. This laid the groundwork for a rich and in-depth painterly practice fuelled by her passionate, adventurous and vivacious spirit, that sought to explore the </w:t>
      </w:r>
      <w:r w:rsidRPr="007A2204">
        <w:rPr>
          <w:rFonts w:ascii="OpenDyslexic" w:hAnsi="OpenDyslexic" w:cs="Unica 77 LL Medium"/>
          <w:sz w:val="28"/>
          <w:szCs w:val="28"/>
        </w:rPr>
        <w:lastRenderedPageBreak/>
        <w:t xml:space="preserve">coexistence of humans and the natural world - its ancient and otherworldly landscapes, complex botanical life and unseen mysteries. </w:t>
      </w:r>
    </w:p>
    <w:p w14:paraId="6EC3C372" w14:textId="7154B75B" w:rsidR="7EDBA728" w:rsidRPr="007A2204" w:rsidRDefault="7EDBA728" w:rsidP="7EDBA728">
      <w:pPr>
        <w:pStyle w:val="p1"/>
        <w:spacing w:line="360" w:lineRule="auto"/>
        <w:rPr>
          <w:rFonts w:ascii="OpenDyslexic" w:hAnsi="OpenDyslexic" w:cs="Unica 77 LL Medium"/>
          <w:sz w:val="28"/>
          <w:szCs w:val="28"/>
        </w:rPr>
      </w:pPr>
    </w:p>
    <w:p w14:paraId="187FA00E" w14:textId="7C342D8E" w:rsidR="72E770B2" w:rsidRPr="007A2204" w:rsidRDefault="72E770B2"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In 2015 Sarah completed her BFA at Loughborough University, honing a practice that drew from the micro and macrocosms of nature through techniques of collaging and layering different materials and colours that were formative in her later approach to painting. Following undergraduate studies, her practice began to shift following a profound experience during a research residency in 2018 with </w:t>
      </w:r>
      <w:r w:rsidRPr="007A2204">
        <w:rPr>
          <w:rFonts w:ascii="OpenDyslexic" w:hAnsi="OpenDyslexic" w:cs="Unica 77 LL Medium"/>
          <w:sz w:val="28"/>
          <w:szCs w:val="28"/>
        </w:rPr>
        <w:lastRenderedPageBreak/>
        <w:t xml:space="preserve">La Wayaka Current where she lived and worked in the Panamanian jungle alongside the Kuna community. This experience enriched her understanding of the interconnectedness of all living entities and of hidden dream worlds, and she became fascinated by ancestral connections to the forest and Indigenous knowledge of psychological spaces, land and ecology that are in opposition to Western binaries of nature verses culture. During this time literary influences and references permeated her practice. She was inspired by sci-fi writers Ursula K. Le Guin and J. G. Ballard and artists </w:t>
      </w:r>
      <w:r w:rsidRPr="007A2204">
        <w:rPr>
          <w:rFonts w:ascii="OpenDyslexic" w:hAnsi="OpenDyslexic" w:cs="Unica 77 LL Medium"/>
          <w:sz w:val="28"/>
          <w:szCs w:val="28"/>
        </w:rPr>
        <w:lastRenderedPageBreak/>
        <w:t xml:space="preserve">such as the radical feminist occultist painter Ithell Colquhoun, British filmmaker Tacita Dean and Spanish artist Daniel Steegmann Mangrané, whose exhibition The Word for World is Forest was presented at Nottingham Contemporary when Sarah worked as a Gallery Assistant in 2019. </w:t>
      </w:r>
    </w:p>
    <w:p w14:paraId="7843575C" w14:textId="1C0FE026" w:rsidR="7EDBA728" w:rsidRPr="007A2204" w:rsidRDefault="7EDBA728" w:rsidP="7EDBA728">
      <w:pPr>
        <w:pStyle w:val="p1"/>
        <w:spacing w:line="360" w:lineRule="auto"/>
        <w:rPr>
          <w:rFonts w:ascii="OpenDyslexic" w:hAnsi="OpenDyslexic" w:cs="Unica 77 LL Medium"/>
          <w:sz w:val="28"/>
          <w:szCs w:val="28"/>
        </w:rPr>
      </w:pPr>
    </w:p>
    <w:p w14:paraId="1659F899" w14:textId="289EADDE" w:rsidR="72E770B2" w:rsidRPr="007A2204" w:rsidRDefault="72E770B2"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Sarah joined the internationally renowned studio-based MA Painting programme at the Royal College of Art (London) in 2019, where she explored working large scale, laying her canvases on the floor and immersing herself within them, painting </w:t>
      </w:r>
      <w:r w:rsidRPr="007A2204">
        <w:rPr>
          <w:rFonts w:ascii="OpenDyslexic" w:hAnsi="OpenDyslexic" w:cs="Unica 77 LL Medium"/>
          <w:sz w:val="28"/>
          <w:szCs w:val="28"/>
        </w:rPr>
        <w:lastRenderedPageBreak/>
        <w:t>with brushes attached to long sticks to extend her reach. She would often create in the darkness of night, working layer upon layer of thick oil paint through sweeping gestures with brush, hand and body. Working and re-working canvases over long periods</w:t>
      </w:r>
      <w:r w:rsidR="007A2204">
        <w:rPr>
          <w:rFonts w:ascii="OpenDyslexic" w:hAnsi="OpenDyslexic" w:cs="Unica 77 LL Medium"/>
          <w:sz w:val="28"/>
          <w:szCs w:val="28"/>
        </w:rPr>
        <w:t xml:space="preserve"> </w:t>
      </w:r>
      <w:r w:rsidRPr="007A2204">
        <w:rPr>
          <w:rFonts w:ascii="OpenDyslexic" w:hAnsi="OpenDyslexic" w:cs="Unica 77 LL Medium"/>
          <w:sz w:val="28"/>
          <w:szCs w:val="28"/>
        </w:rPr>
        <w:t>of time was the norm, and she would push and pull paint in a dance that was intuitive and not predetermined - or preordained – as she would reach a space of synergy that drew from internal spiritual and subconscious dimensions.</w:t>
      </w:r>
    </w:p>
    <w:p w14:paraId="4A6C6C5E" w14:textId="506A63D1" w:rsidR="7EDBA728" w:rsidRPr="007A2204" w:rsidRDefault="7EDBA728" w:rsidP="7EDBA728">
      <w:pPr>
        <w:pStyle w:val="p1"/>
        <w:spacing w:line="360" w:lineRule="auto"/>
        <w:rPr>
          <w:rFonts w:ascii="OpenDyslexic" w:hAnsi="OpenDyslexic" w:cs="Unica 77 LL Medium"/>
          <w:sz w:val="28"/>
          <w:szCs w:val="28"/>
        </w:rPr>
      </w:pPr>
    </w:p>
    <w:p w14:paraId="1466E61D" w14:textId="27EC7A97" w:rsidR="72E770B2" w:rsidRPr="007A2204" w:rsidRDefault="72E770B2" w:rsidP="117E80C0">
      <w:pPr>
        <w:pStyle w:val="p1"/>
        <w:spacing w:line="360" w:lineRule="auto"/>
        <w:rPr>
          <w:rFonts w:ascii="OpenDyslexic" w:hAnsi="OpenDyslexic"/>
          <w:sz w:val="28"/>
          <w:szCs w:val="28"/>
        </w:rPr>
      </w:pPr>
      <w:r w:rsidRPr="007A2204">
        <w:rPr>
          <w:rFonts w:ascii="OpenDyslexic" w:hAnsi="OpenDyslexic" w:cs="Unica 77 LL Medium"/>
          <w:sz w:val="28"/>
          <w:szCs w:val="28"/>
        </w:rPr>
        <w:lastRenderedPageBreak/>
        <w:t xml:space="preserve">Sarah moved back to Nottingham during the COVID-19 pandemic and spent long nights in her studio at artist-led organisation and studio provider Backlit. She painted amongst the trees of Wollaton Park, creating a forest studio that would influence the way she continued to understand her work as ‘representative, not representational’(1) of a landscape or environment. She blended abstracted landscape views, mountain peaks and forest canopies into one canvas, blurring the real with the imaginary. To Sarah, her paintings were fictional, world-building tools – portals – </w:t>
      </w:r>
      <w:r w:rsidRPr="007A2204">
        <w:rPr>
          <w:rFonts w:ascii="OpenDyslexic" w:hAnsi="OpenDyslexic" w:cs="Unica 77 LL Medium"/>
          <w:sz w:val="28"/>
          <w:szCs w:val="28"/>
        </w:rPr>
        <w:lastRenderedPageBreak/>
        <w:t xml:space="preserve">to imagine new subjectivities and ways of living differently with nature. </w:t>
      </w:r>
    </w:p>
    <w:p w14:paraId="0F1BE341" w14:textId="6B471391" w:rsidR="7EDBA728" w:rsidRPr="007A2204" w:rsidRDefault="7EDBA728" w:rsidP="7EDBA728">
      <w:pPr>
        <w:pStyle w:val="p1"/>
        <w:spacing w:line="360" w:lineRule="auto"/>
        <w:rPr>
          <w:rFonts w:ascii="OpenDyslexic" w:hAnsi="OpenDyslexic" w:cs="Unica 77 LL Medium"/>
          <w:sz w:val="28"/>
          <w:szCs w:val="28"/>
        </w:rPr>
      </w:pPr>
    </w:p>
    <w:p w14:paraId="2C6E8065" w14:textId="133A9AE7" w:rsidR="72E770B2" w:rsidRPr="007A2204" w:rsidRDefault="72E770B2"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In her MA thesis The Living Forest, Sarah wrote: </w:t>
      </w:r>
    </w:p>
    <w:p w14:paraId="09CC5CFD" w14:textId="0C2B72C9" w:rsidR="72E770B2" w:rsidRPr="007A2204" w:rsidRDefault="72E770B2"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‘To think of images as a manifestation of worlds is not only thinking around the ontology of the image. It is important to see images as representatives and not representations. Technologies can highlight the ways human and non-human beings’ lives are entangled, and in doing so, highlight the impossibilities of representation.’</w:t>
      </w:r>
      <w:r w:rsidR="6C4F4098" w:rsidRPr="007A2204">
        <w:rPr>
          <w:rFonts w:ascii="OpenDyslexic" w:hAnsi="OpenDyslexic" w:cs="Unica 77 LL Medium"/>
          <w:sz w:val="28"/>
          <w:szCs w:val="28"/>
        </w:rPr>
        <w:t xml:space="preserve"> </w:t>
      </w:r>
      <w:r w:rsidRPr="007A2204">
        <w:rPr>
          <w:rFonts w:ascii="OpenDyslexic" w:hAnsi="OpenDyslexic" w:cs="Unica 77 LL Medium"/>
          <w:sz w:val="28"/>
          <w:szCs w:val="28"/>
        </w:rPr>
        <w:t>(2)</w:t>
      </w:r>
    </w:p>
    <w:p w14:paraId="161214C6" w14:textId="29100095" w:rsidR="72E770B2" w:rsidRPr="007A2204" w:rsidRDefault="72E770B2" w:rsidP="117E80C0">
      <w:pPr>
        <w:pStyle w:val="p1"/>
        <w:spacing w:line="360" w:lineRule="auto"/>
        <w:rPr>
          <w:rFonts w:ascii="OpenDyslexic" w:hAnsi="OpenDyslexic"/>
          <w:sz w:val="28"/>
          <w:szCs w:val="28"/>
        </w:rPr>
      </w:pPr>
      <w:r w:rsidRPr="007A2204">
        <w:rPr>
          <w:rFonts w:ascii="OpenDyslexic" w:hAnsi="OpenDyslexic" w:cs="Unica 77 LL Medium"/>
          <w:sz w:val="28"/>
          <w:szCs w:val="28"/>
        </w:rPr>
        <w:lastRenderedPageBreak/>
        <w:t>In this sense, Sarah was ‘thinking with forests’</w:t>
      </w:r>
      <w:r w:rsidR="4CC2737F" w:rsidRPr="007A2204">
        <w:rPr>
          <w:rFonts w:ascii="OpenDyslexic" w:hAnsi="OpenDyslexic" w:cs="Unica 77 LL Medium"/>
          <w:sz w:val="28"/>
          <w:szCs w:val="28"/>
        </w:rPr>
        <w:t xml:space="preserve"> </w:t>
      </w:r>
      <w:r w:rsidR="3F979155" w:rsidRPr="007A2204">
        <w:rPr>
          <w:rFonts w:ascii="OpenDyslexic" w:hAnsi="OpenDyslexic" w:cs="Unica 77 LL Medium"/>
          <w:sz w:val="28"/>
          <w:szCs w:val="28"/>
        </w:rPr>
        <w:t>(</w:t>
      </w:r>
      <w:r w:rsidRPr="007A2204">
        <w:rPr>
          <w:rFonts w:ascii="OpenDyslexic" w:hAnsi="OpenDyslexic" w:cs="Unica 77 LL Medium"/>
          <w:sz w:val="28"/>
          <w:szCs w:val="28"/>
        </w:rPr>
        <w:t>3</w:t>
      </w:r>
      <w:r w:rsidR="59A4BBCC" w:rsidRPr="007A2204">
        <w:rPr>
          <w:rFonts w:ascii="OpenDyslexic" w:hAnsi="OpenDyslexic" w:cs="Unica 77 LL Medium"/>
          <w:sz w:val="28"/>
          <w:szCs w:val="28"/>
        </w:rPr>
        <w:t>)</w:t>
      </w:r>
      <w:r w:rsidRPr="007A2204">
        <w:rPr>
          <w:rFonts w:ascii="OpenDyslexic" w:hAnsi="OpenDyslexic" w:cs="Unica 77 LL Medium"/>
          <w:sz w:val="28"/>
          <w:szCs w:val="28"/>
        </w:rPr>
        <w:t xml:space="preserve"> rather than working as a separate entity or sole creator; painting en plein air and using abstraction, bodily movements and gestures to learn with her work. The exhibition explores the interplay of pace, the rhythm of night turning into day, and an understanding of Sarah’s image-making as a process of becoming.</w:t>
      </w:r>
    </w:p>
    <w:p w14:paraId="641A5D0D" w14:textId="6211CDCD" w:rsidR="7EDBA728" w:rsidRPr="007A2204" w:rsidRDefault="7EDBA728" w:rsidP="7EDBA728">
      <w:pPr>
        <w:pStyle w:val="p1"/>
        <w:spacing w:line="360" w:lineRule="auto"/>
        <w:rPr>
          <w:rFonts w:ascii="OpenDyslexic" w:hAnsi="OpenDyslexic" w:cs="Unica 77 LL Medium"/>
          <w:sz w:val="28"/>
          <w:szCs w:val="28"/>
        </w:rPr>
      </w:pPr>
    </w:p>
    <w:p w14:paraId="3A33AFF7" w14:textId="05F52698" w:rsidR="2792FB7E"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The exhibition and accompanying publication are dedicated in honour of Sarah and all those who were touched by her talent, warmth and vitality. She will </w:t>
      </w:r>
      <w:r w:rsidRPr="007A2204">
        <w:rPr>
          <w:rFonts w:ascii="OpenDyslexic" w:hAnsi="OpenDyslexic" w:cs="Unica 77 LL Medium"/>
          <w:sz w:val="28"/>
          <w:szCs w:val="28"/>
        </w:rPr>
        <w:lastRenderedPageBreak/>
        <w:t>be an inspiration for generations of artists after her, energised by her formidable approach and style, who will continue to conjure yet-to-be discovered Midnight Suns.</w:t>
      </w:r>
    </w:p>
    <w:p w14:paraId="1ECAB980" w14:textId="48DD3DC7" w:rsidR="117E80C0" w:rsidRPr="007A2204" w:rsidRDefault="117E80C0" w:rsidP="7EDBA728">
      <w:pPr>
        <w:pStyle w:val="p1"/>
        <w:spacing w:line="360" w:lineRule="auto"/>
        <w:rPr>
          <w:rFonts w:ascii="OpenDyslexic" w:hAnsi="OpenDyslexic" w:cs="Unica 77 LL Medium"/>
          <w:sz w:val="28"/>
          <w:szCs w:val="28"/>
        </w:rPr>
      </w:pPr>
    </w:p>
    <w:p w14:paraId="0212CF86" w14:textId="742BC175" w:rsidR="2792FB7E"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1 Sarah Cunningham, </w:t>
      </w:r>
      <w:r w:rsidRPr="007A2204">
        <w:rPr>
          <w:rFonts w:ascii="OpenDyslexic" w:hAnsi="OpenDyslexic" w:cs="Unica 77 LL Medium"/>
          <w:i/>
          <w:iCs/>
          <w:sz w:val="28"/>
          <w:szCs w:val="28"/>
        </w:rPr>
        <w:t>The Living Forest</w:t>
      </w:r>
      <w:r w:rsidRPr="007A2204">
        <w:rPr>
          <w:rFonts w:ascii="OpenDyslexic" w:hAnsi="OpenDyslexic" w:cs="Unica 77 LL Medium"/>
          <w:sz w:val="28"/>
          <w:szCs w:val="28"/>
        </w:rPr>
        <w:t xml:space="preserve">, </w:t>
      </w:r>
    </w:p>
    <w:p w14:paraId="0A4EB496" w14:textId="7A15784C" w:rsidR="2792FB7E"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(unpublished MA thesis, RCA), 2020, p36.</w:t>
      </w:r>
    </w:p>
    <w:p w14:paraId="62EC935B" w14:textId="757DDD4F" w:rsidR="2792FB7E"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2 Ibid, p36. </w:t>
      </w:r>
    </w:p>
    <w:p w14:paraId="2660195E" w14:textId="538853A2" w:rsidR="2792FB7E"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3 Ibid, p8.</w:t>
      </w:r>
    </w:p>
    <w:p w14:paraId="2017C8F9" w14:textId="20E6FF4B" w:rsidR="7EDBA728" w:rsidRPr="007A2204" w:rsidRDefault="002D6818" w:rsidP="7EDBA728">
      <w:pPr>
        <w:pStyle w:val="p1"/>
        <w:spacing w:line="360" w:lineRule="auto"/>
        <w:rPr>
          <w:rFonts w:ascii="OpenDyslexic" w:hAnsi="OpenDyslexic" w:cs="Unica 77 LL Medium"/>
          <w:sz w:val="28"/>
          <w:szCs w:val="28"/>
        </w:rPr>
      </w:pPr>
      <w:r>
        <w:rPr>
          <w:noProof/>
        </w:rPr>
        <mc:AlternateContent>
          <mc:Choice Requires="wps">
            <w:drawing>
              <wp:anchor distT="0" distB="0" distL="114300" distR="114300" simplePos="0" relativeHeight="251659264" behindDoc="0" locked="0" layoutInCell="1" allowOverlap="1" wp14:anchorId="58DCAD59" wp14:editId="7051F539">
                <wp:simplePos x="0" y="0"/>
                <wp:positionH relativeFrom="margin">
                  <wp:align>left</wp:align>
                </wp:positionH>
                <wp:positionV relativeFrom="paragraph">
                  <wp:posOffset>148590</wp:posOffset>
                </wp:positionV>
                <wp:extent cx="5753100" cy="19050"/>
                <wp:effectExtent l="0" t="0" r="19050" b="19050"/>
                <wp:wrapNone/>
                <wp:docPr id="938757332"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D714EC" id="Straight Connector 4"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1.7pt" to="45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" strokecolor="black [3200]" strokeweight=".5pt">
                <v:stroke joinstyle="miter"/>
                <w10:wrap anchorx="margin"/>
              </v:line>
            </w:pict>
          </mc:Fallback>
        </mc:AlternateContent>
      </w:r>
    </w:p>
    <w:p w14:paraId="5826BA3B" w14:textId="416D69B7"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This exhibition was made possible thanks to the support of Headline Supporter: </w:t>
      </w:r>
    </w:p>
    <w:p w14:paraId="183A173F" w14:textId="501A606F"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Lisson, and The Sarah Cunningham Exhibition Circle:  The Nixon Collection, </w:t>
      </w:r>
      <w:r w:rsidRPr="007A2204">
        <w:rPr>
          <w:rFonts w:ascii="OpenDyslexic" w:hAnsi="OpenDyslexic" w:cs="Unica 77 LL Medium"/>
          <w:sz w:val="28"/>
          <w:szCs w:val="28"/>
        </w:rPr>
        <w:lastRenderedPageBreak/>
        <w:t>Tilman Kriesel, Timo Miettinen, ABCollection, Art of Palm and those who wish to remain anonymous.</w:t>
      </w:r>
    </w:p>
    <w:p w14:paraId="7C2EBA9B" w14:textId="3B3CC968" w:rsidR="7EDBA728" w:rsidRPr="007A2204" w:rsidRDefault="7EDBA728" w:rsidP="7EDBA728">
      <w:pPr>
        <w:pStyle w:val="p1"/>
        <w:spacing w:line="360" w:lineRule="auto"/>
        <w:rPr>
          <w:rFonts w:ascii="OpenDyslexic" w:hAnsi="OpenDyslexic" w:cs="Unica 77 LL Medium"/>
          <w:sz w:val="28"/>
          <w:szCs w:val="28"/>
        </w:rPr>
      </w:pPr>
    </w:p>
    <w:p w14:paraId="4F431CC1" w14:textId="7F7C2832"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Exhibition graphics by Waste Studio.</w:t>
      </w:r>
    </w:p>
    <w:p w14:paraId="7956A27E" w14:textId="1D192267" w:rsidR="7EDBA728" w:rsidRPr="007A2204" w:rsidRDefault="7EDBA728" w:rsidP="7EDBA728">
      <w:pPr>
        <w:pStyle w:val="p1"/>
        <w:spacing w:line="360" w:lineRule="auto"/>
        <w:rPr>
          <w:rFonts w:ascii="OpenDyslexic" w:hAnsi="OpenDyslexic" w:cs="Unica 77 LL Medium"/>
          <w:sz w:val="28"/>
          <w:szCs w:val="28"/>
        </w:rPr>
      </w:pPr>
    </w:p>
    <w:p w14:paraId="4E15FFF9" w14:textId="1A98894F" w:rsidR="00843800" w:rsidRPr="007A2204" w:rsidRDefault="2792FB7E" w:rsidP="117E80C0">
      <w:pPr>
        <w:pStyle w:val="p1"/>
        <w:spacing w:line="360" w:lineRule="auto"/>
        <w:rPr>
          <w:rFonts w:ascii="OpenDyslexic" w:hAnsi="OpenDyslexic"/>
          <w:sz w:val="28"/>
          <w:szCs w:val="28"/>
        </w:rPr>
      </w:pPr>
      <w:r w:rsidRPr="007A2204">
        <w:rPr>
          <w:rFonts w:ascii="OpenDyslexic" w:hAnsi="OpenDyslexic" w:cs="Unica 77 LL Medium"/>
          <w:sz w:val="28"/>
          <w:szCs w:val="28"/>
        </w:rPr>
        <w:t xml:space="preserve">We would like to extend our deepest thanks to Sarah’s family, Eddie, Sue and Anthony and to Kay Dawson for their huge generosity and support in the realisation of this exhibition. </w:t>
      </w:r>
    </w:p>
    <w:p w14:paraId="48D611A1" w14:textId="5EDCD762" w:rsidR="00843800" w:rsidRPr="007A2204" w:rsidRDefault="00843800" w:rsidP="7EDBA728">
      <w:pPr>
        <w:pStyle w:val="p1"/>
        <w:spacing w:line="360" w:lineRule="auto"/>
        <w:rPr>
          <w:rFonts w:ascii="OpenDyslexic" w:hAnsi="OpenDyslexic" w:cs="Unica 77 LL Medium"/>
          <w:sz w:val="28"/>
          <w:szCs w:val="28"/>
        </w:rPr>
      </w:pPr>
    </w:p>
    <w:p w14:paraId="2091E38D" w14:textId="2248481A"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 xml:space="preserve">Special thanks to Max Bossier, Elissa Goldstone, Victoria Mitchell, Andrew Price and Ruya Worthy at Lisson and to all </w:t>
      </w:r>
      <w:r w:rsidRPr="007A2204">
        <w:rPr>
          <w:rFonts w:ascii="OpenDyslexic" w:hAnsi="OpenDyslexic" w:cs="Unica 77 LL Medium"/>
          <w:sz w:val="28"/>
          <w:szCs w:val="28"/>
        </w:rPr>
        <w:lastRenderedPageBreak/>
        <w:t>the lenders who have supported us in bringing together this selection of Sarah Cunningham’s works; to the contributors to the accompanying publication and live programme, whose ideas and research will offer new viewpoints into Cunningham’s practice: Hettie Judah, John Newling, Niall Ó Faircheallaigh, Martin Clarkson, Dr. Adam Searle, Jason Redwood, Millie Quick, Dr. Lara Pucci, Irina Razumovskaya and Matthew Chesney; and to Daniel Chehade for realising the publication design.</w:t>
      </w:r>
    </w:p>
    <w:p w14:paraId="5149D9BE" w14:textId="5EC72829" w:rsidR="7EDBA728" w:rsidRPr="007A2204" w:rsidRDefault="7EDBA728" w:rsidP="7EDBA728">
      <w:pPr>
        <w:pStyle w:val="p1"/>
        <w:spacing w:line="360" w:lineRule="auto"/>
        <w:rPr>
          <w:rFonts w:ascii="OpenDyslexic" w:hAnsi="OpenDyslexic" w:cs="Unica 77 LL Medium"/>
          <w:sz w:val="28"/>
          <w:szCs w:val="28"/>
        </w:rPr>
      </w:pPr>
    </w:p>
    <w:p w14:paraId="4290F41E" w14:textId="21B5AEED"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And finally, a very special thanks to the entire team at Nottingham Contemporary.</w:t>
      </w:r>
    </w:p>
    <w:p w14:paraId="40D232A4" w14:textId="16807814" w:rsidR="7EDBA728" w:rsidRPr="007A2204" w:rsidRDefault="7EDBA728" w:rsidP="7EDBA728">
      <w:pPr>
        <w:pStyle w:val="p1"/>
        <w:spacing w:line="360" w:lineRule="auto"/>
        <w:rPr>
          <w:rFonts w:ascii="OpenDyslexic" w:hAnsi="OpenDyslexic" w:cs="Unica 77 LL Medium"/>
          <w:sz w:val="28"/>
          <w:szCs w:val="28"/>
        </w:rPr>
      </w:pPr>
    </w:p>
    <w:p w14:paraId="78EAB361" w14:textId="00DB2250" w:rsidR="00843800" w:rsidRPr="007A2204" w:rsidRDefault="2792FB7E" w:rsidP="7EDBA728">
      <w:pPr>
        <w:pStyle w:val="p1"/>
        <w:spacing w:line="360" w:lineRule="auto"/>
        <w:rPr>
          <w:rFonts w:ascii="OpenDyslexic" w:hAnsi="OpenDyslexic" w:cs="Unica 77 LL Medium"/>
          <w:sz w:val="28"/>
          <w:szCs w:val="28"/>
        </w:rPr>
      </w:pPr>
      <w:r w:rsidRPr="007A2204">
        <w:rPr>
          <w:rFonts w:ascii="OpenDyslexic" w:hAnsi="OpenDyslexic" w:cs="Unica 77 LL Medium"/>
          <w:sz w:val="28"/>
          <w:szCs w:val="28"/>
        </w:rPr>
        <w:t>Nottingham Contemporary is a registered charity and dependent on the generosity of our visitors, partners and supporters.</w:t>
      </w:r>
    </w:p>
    <w:p w14:paraId="2063AF7F" w14:textId="64A4F57C" w:rsidR="7EDBA728" w:rsidRPr="007A2204" w:rsidRDefault="7EDBA728" w:rsidP="7EDBA728">
      <w:pPr>
        <w:pStyle w:val="p1"/>
        <w:spacing w:line="360" w:lineRule="auto"/>
        <w:rPr>
          <w:rFonts w:ascii="OpenDyslexic" w:hAnsi="OpenDyslexic" w:cs="Unica 77 LL Medium"/>
          <w:sz w:val="28"/>
          <w:szCs w:val="28"/>
        </w:rPr>
      </w:pPr>
    </w:p>
    <w:p w14:paraId="27CE5E95" w14:textId="573D2657" w:rsidR="117E80C0" w:rsidRPr="007A2204" w:rsidRDefault="2792FB7E" w:rsidP="117E80C0">
      <w:pPr>
        <w:pStyle w:val="p1"/>
        <w:spacing w:line="360" w:lineRule="auto"/>
        <w:rPr>
          <w:rFonts w:ascii="OpenDyslexic" w:hAnsi="OpenDyslexic"/>
          <w:sz w:val="28"/>
          <w:szCs w:val="28"/>
        </w:rPr>
      </w:pPr>
      <w:r w:rsidRPr="007A2204">
        <w:rPr>
          <w:rFonts w:ascii="OpenDyslexic" w:hAnsi="OpenDyslexic" w:cs="Unica 77 LL Medium"/>
          <w:sz w:val="28"/>
          <w:szCs w:val="28"/>
        </w:rPr>
        <w:t>If you would like to use any alternative forms of interpretation, we have a range of accessible versions on our Access Wall beside Reception or alongside the wall text in the exhibition.</w:t>
      </w:r>
    </w:p>
    <w:p w14:paraId="4C309796" w14:textId="4D69D0A0" w:rsidR="002D6818" w:rsidRDefault="002D6818" w:rsidP="7EDBA728">
      <w:pPr>
        <w:spacing w:line="360" w:lineRule="auto"/>
        <w:rPr>
          <w:rFonts w:ascii="OpenDyslexic" w:eastAsia="Times New Roman" w:hAnsi="OpenDyslexic" w:cs="Unica 77 LL"/>
          <w:b/>
          <w:bCs/>
          <w:color w:val="141413"/>
          <w:sz w:val="28"/>
          <w:szCs w:val="28"/>
          <w:lang w:eastAsia="en-GB"/>
        </w:rPr>
      </w:pPr>
      <w:r>
        <w:rPr>
          <w:noProof/>
        </w:rPr>
        <mc:AlternateContent>
          <mc:Choice Requires="wps">
            <w:drawing>
              <wp:anchor distT="0" distB="0" distL="114300" distR="114300" simplePos="0" relativeHeight="251661312" behindDoc="0" locked="0" layoutInCell="1" allowOverlap="1" wp14:anchorId="394F5C34" wp14:editId="6F7567EF">
                <wp:simplePos x="0" y="0"/>
                <wp:positionH relativeFrom="margin">
                  <wp:align>left</wp:align>
                </wp:positionH>
                <wp:positionV relativeFrom="paragraph">
                  <wp:posOffset>261620</wp:posOffset>
                </wp:positionV>
                <wp:extent cx="5753100" cy="19050"/>
                <wp:effectExtent l="0" t="0" r="19050" b="19050"/>
                <wp:wrapNone/>
                <wp:docPr id="1948063045" name="Straight Connector 4"/>
                <wp:cNvGraphicFramePr/>
                <a:graphic xmlns:a="http://schemas.openxmlformats.org/drawingml/2006/main">
                  <a:graphicData uri="http://schemas.microsoft.com/office/word/2010/wordprocessingShape">
                    <wps:wsp>
                      <wps:cNvCnPr/>
                      <wps:spPr>
                        <a:xfrm flipV="1">
                          <a:off x="0" y="0"/>
                          <a:ext cx="57531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48C1E0" id="Straight Connector 4"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20.6pt" to="453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" strokecolor="black [3200]" strokeweight=".5pt">
                <v:stroke joinstyle="miter"/>
                <w10:wrap anchorx="margin"/>
              </v:line>
            </w:pict>
          </mc:Fallback>
        </mc:AlternateContent>
      </w:r>
    </w:p>
    <w:p w14:paraId="1818B233" w14:textId="46372A98" w:rsidR="00843800" w:rsidRPr="007A2204" w:rsidRDefault="6792C8B3" w:rsidP="7EDBA728">
      <w:pPr>
        <w:spacing w:line="360" w:lineRule="auto"/>
        <w:rPr>
          <w:rFonts w:ascii="OpenDyslexic" w:eastAsia="Times New Roman" w:hAnsi="OpenDyslexic" w:cs="Unica 77 LL"/>
          <w:b/>
          <w:bCs/>
          <w:color w:val="141413"/>
          <w:kern w:val="0"/>
          <w:sz w:val="28"/>
          <w:szCs w:val="28"/>
          <w:lang w:eastAsia="en-GB"/>
          <w14:ligatures w14:val="none"/>
        </w:rPr>
      </w:pPr>
      <w:r w:rsidRPr="007A2204">
        <w:rPr>
          <w:rFonts w:ascii="OpenDyslexic" w:eastAsia="Times New Roman" w:hAnsi="OpenDyslexic" w:cs="Unica 77 LL"/>
          <w:b/>
          <w:bCs/>
          <w:color w:val="141413"/>
          <w:sz w:val="28"/>
          <w:szCs w:val="28"/>
          <w:lang w:eastAsia="en-GB"/>
        </w:rPr>
        <w:t>RELATED EVENTS</w:t>
      </w:r>
    </w:p>
    <w:p w14:paraId="37838BBB" w14:textId="77777777" w:rsidR="00843800" w:rsidRPr="007A2204" w:rsidRDefault="00843800" w:rsidP="7EDBA728">
      <w:pPr>
        <w:rPr>
          <w:rFonts w:ascii="OpenDyslexic" w:eastAsia="Times New Roman" w:hAnsi="OpenDyslexic" w:cs="Unica 77 LL"/>
          <w:b/>
          <w:bCs/>
          <w:color w:val="141413"/>
          <w:kern w:val="0"/>
          <w:sz w:val="28"/>
          <w:szCs w:val="28"/>
          <w:lang w:eastAsia="en-GB"/>
          <w14:ligatures w14:val="none"/>
        </w:rPr>
      </w:pPr>
      <w:r w:rsidRPr="007A2204">
        <w:rPr>
          <w:rFonts w:ascii="OpenDyslexic" w:eastAsia="Times New Roman" w:hAnsi="OpenDyslexic" w:cs="Unica 77 LL"/>
          <w:b/>
          <w:bCs/>
          <w:color w:val="141413"/>
          <w:kern w:val="0"/>
          <w:sz w:val="28"/>
          <w:szCs w:val="28"/>
          <w:lang w:eastAsia="en-GB"/>
          <w14:ligatures w14:val="none"/>
        </w:rPr>
        <w:t>WALKTHROUGHS</w:t>
      </w:r>
    </w:p>
    <w:p w14:paraId="10E93ADC" w14:textId="22182754" w:rsidR="00843800" w:rsidRPr="007A2204" w:rsidRDefault="00843800" w:rsidP="7EDBA728">
      <w:pPr>
        <w:rPr>
          <w:rFonts w:ascii="OpenDyslexic" w:eastAsia="Times New Roman" w:hAnsi="OpenDyslexic" w:cs="Unica 77 LL"/>
          <w:color w:val="141413"/>
          <w:kern w:val="0"/>
          <w:sz w:val="28"/>
          <w:szCs w:val="28"/>
          <w:lang w:eastAsia="en-GB"/>
          <w14:ligatures w14:val="none"/>
        </w:rPr>
      </w:pPr>
    </w:p>
    <w:p w14:paraId="4A723BB0" w14:textId="12C22358"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Wed 21 Oct, 1pm</w:t>
      </w:r>
    </w:p>
    <w:p w14:paraId="11CABCE0" w14:textId="3DD42D5A"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Curators’ Walkthrough</w:t>
      </w:r>
    </w:p>
    <w:p w14:paraId="3AE42611" w14:textId="4AA92E71" w:rsidR="00843800"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lastRenderedPageBreak/>
        <w:t>Join Nottingham Contemporary’s curators for a tour of our autumn exhibitions.</w:t>
      </w:r>
    </w:p>
    <w:p w14:paraId="652F7B4B" w14:textId="104B8C60"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3B1C7AC3" w14:textId="32D29542"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Wed 4 Nov, 1pm</w:t>
      </w:r>
    </w:p>
    <w:p w14:paraId="64708D2F" w14:textId="5B874EAA" w:rsidR="00843800"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With Martin Clarkson, fine art painter and friend.</w:t>
      </w:r>
    </w:p>
    <w:p w14:paraId="7FA728A5" w14:textId="77777777" w:rsidR="007A2204" w:rsidRPr="007A2204" w:rsidRDefault="007A2204" w:rsidP="7EDBA728">
      <w:pPr>
        <w:spacing w:line="360" w:lineRule="auto"/>
        <w:rPr>
          <w:rFonts w:ascii="OpenDyslexic" w:eastAsia="Times New Roman" w:hAnsi="OpenDyslexic" w:cs="Unica 77 LL Medium"/>
          <w:color w:val="141413"/>
          <w:sz w:val="28"/>
          <w:szCs w:val="28"/>
          <w:lang w:eastAsia="en-GB"/>
        </w:rPr>
      </w:pPr>
    </w:p>
    <w:p w14:paraId="1741750F" w14:textId="7A29E76A"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Wed 18 Nov, 1pm</w:t>
      </w:r>
    </w:p>
    <w:p w14:paraId="6BF02994" w14:textId="6EC857A5" w:rsidR="42A17E01" w:rsidRPr="007A2204" w:rsidRDefault="42A17E01" w:rsidP="7EDBA728">
      <w:pPr>
        <w:spacing w:line="360" w:lineRule="auto"/>
        <w:rPr>
          <w:rFonts w:ascii="OpenDyslexic" w:hAnsi="OpenDyslexic"/>
          <w:sz w:val="28"/>
          <w:szCs w:val="28"/>
        </w:rPr>
      </w:pPr>
      <w:r w:rsidRPr="007A2204">
        <w:rPr>
          <w:rFonts w:ascii="OpenDyslexic" w:eastAsia="Times New Roman" w:hAnsi="OpenDyslexic" w:cs="Unica 77 LL Medium"/>
          <w:color w:val="141413"/>
          <w:sz w:val="28"/>
          <w:szCs w:val="28"/>
          <w:lang w:eastAsia="en-GB"/>
        </w:rPr>
        <w:t>With Dr. Adam Searle, Assistant Professor in Human Geography, University of Nottingham.</w:t>
      </w:r>
    </w:p>
    <w:p w14:paraId="40382E5F" w14:textId="2644BAC0"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353BF208" w14:textId="37733096"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 xml:space="preserve">Sat 28 Nov, 1pm </w:t>
      </w:r>
    </w:p>
    <w:p w14:paraId="23D880EF" w14:textId="3F4570B8"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BSL Exhibition Tour</w:t>
      </w:r>
    </w:p>
    <w:p w14:paraId="45908776" w14:textId="5FDA646E" w:rsidR="00843800"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lastRenderedPageBreak/>
        <w:t>With Jason Redwood, BSL tour guide for the Turner Contemporary &amp; British Museum, BSL teacher &amp; presenter.</w:t>
      </w:r>
    </w:p>
    <w:p w14:paraId="52997A09" w14:textId="792B46C8"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5ACE39C1" w14:textId="66A46D57"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12.30 Talks</w:t>
      </w:r>
    </w:p>
    <w:p w14:paraId="437EF38E" w14:textId="7F130AC0"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12.30pm every Tue, Thu, Sat, and Sun, starting Tue 20 Oct</w:t>
      </w:r>
    </w:p>
    <w:p w14:paraId="42AE7A3E" w14:textId="635DF246" w:rsidR="00843800"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Join one of our friendly Gallery Assistants for a short exploration of one of our current exhibitions.</w:t>
      </w:r>
    </w:p>
    <w:p w14:paraId="268614EC" w14:textId="1C1B854A" w:rsidR="7EDBA728" w:rsidRPr="007A2204" w:rsidRDefault="7EDBA728" w:rsidP="7EDBA728">
      <w:pPr>
        <w:spacing w:line="360" w:lineRule="auto"/>
        <w:rPr>
          <w:rFonts w:ascii="OpenDyslexic" w:eastAsia="Times New Roman" w:hAnsi="OpenDyslexic" w:cs="Unica 77 LL Medium"/>
          <w:b/>
          <w:bCs/>
          <w:color w:val="141413"/>
          <w:sz w:val="28"/>
          <w:szCs w:val="28"/>
          <w:lang w:eastAsia="en-GB"/>
        </w:rPr>
      </w:pPr>
    </w:p>
    <w:p w14:paraId="03D02883" w14:textId="1B6A4652"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WORKSHOPS</w:t>
      </w:r>
    </w:p>
    <w:p w14:paraId="2000530E" w14:textId="5DB9BC67" w:rsidR="7EDBA728" w:rsidRPr="007A2204" w:rsidRDefault="7EDBA728" w:rsidP="7EDBA728">
      <w:pPr>
        <w:spacing w:line="360" w:lineRule="auto"/>
        <w:rPr>
          <w:rFonts w:ascii="OpenDyslexic" w:eastAsia="Times New Roman" w:hAnsi="OpenDyslexic" w:cs="Unica 77 LL Medium"/>
          <w:b/>
          <w:bCs/>
          <w:color w:val="141413"/>
          <w:sz w:val="28"/>
          <w:szCs w:val="28"/>
          <w:lang w:eastAsia="en-GB"/>
        </w:rPr>
      </w:pPr>
    </w:p>
    <w:p w14:paraId="0DEC9B05" w14:textId="05F48124"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 xml:space="preserve">Sat 31 Oct, 2pm </w:t>
      </w:r>
    </w:p>
    <w:p w14:paraId="22FBFAD7" w14:textId="11C6A472" w:rsidR="00843800"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lastRenderedPageBreak/>
        <w:t>Workshop on speculative design histories by Pina and Biblioteka</w:t>
      </w:r>
    </w:p>
    <w:p w14:paraId="4ABB9906" w14:textId="4B593D94" w:rsidR="00843800"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An interdisciplinary workshop exploring the design histories of exhibitions and libraries as worldview machines.</w:t>
      </w:r>
    </w:p>
    <w:p w14:paraId="24B85127" w14:textId="55EA98A4"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084A503D" w14:textId="0B52475C"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 xml:space="preserve">Sun 25 Oct &amp; Sun 29 Nov, 2pm   </w:t>
      </w:r>
    </w:p>
    <w:p w14:paraId="72BC14A8" w14:textId="49D75C6A"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Grow your own planet</w:t>
      </w:r>
    </w:p>
    <w:p w14:paraId="309532CA" w14:textId="7B3389E8"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 xml:space="preserve">Learn, play and keep a worldbuilding game with artist and gallery assistant Millie Quick. Inspired by science fiction, we will craft maps surrounded by Sarah Cunningham’s vivid naturescapes in Gallery 3. Suitable for artists, writers, </w:t>
      </w:r>
      <w:r w:rsidRPr="007A2204">
        <w:rPr>
          <w:rFonts w:ascii="OpenDyslexic" w:eastAsia="Times New Roman" w:hAnsi="OpenDyslexic" w:cs="Unica 77 LL Medium"/>
          <w:color w:val="141413"/>
          <w:sz w:val="28"/>
          <w:szCs w:val="28"/>
          <w:lang w:eastAsia="en-GB"/>
        </w:rPr>
        <w:lastRenderedPageBreak/>
        <w:t>GameMasters and anyone curious (Age 14+).</w:t>
      </w:r>
    </w:p>
    <w:p w14:paraId="17DB47EF" w14:textId="16E63344"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1F18A294" w14:textId="398C6183"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PERFORMANCES</w:t>
      </w:r>
    </w:p>
    <w:p w14:paraId="39CC1600" w14:textId="05C2921B" w:rsidR="7EDBA728" w:rsidRPr="007A2204" w:rsidRDefault="7EDBA728" w:rsidP="7EDBA728">
      <w:pPr>
        <w:spacing w:line="360" w:lineRule="auto"/>
        <w:rPr>
          <w:rFonts w:ascii="OpenDyslexic" w:eastAsia="Times New Roman" w:hAnsi="OpenDyslexic" w:cs="Unica 77 LL Medium"/>
          <w:b/>
          <w:bCs/>
          <w:color w:val="141413"/>
          <w:sz w:val="28"/>
          <w:szCs w:val="28"/>
          <w:lang w:eastAsia="en-GB"/>
        </w:rPr>
      </w:pPr>
    </w:p>
    <w:p w14:paraId="785799EC" w14:textId="0AEE3A4A"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Fri 13, Sat 14 &amp; Sun 15 Nov, 12pm – 2pm &amp; 3pm – 5pm</w:t>
      </w:r>
    </w:p>
    <w:p w14:paraId="24CB8482" w14:textId="1B21C309"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Bar Tango by Beni Bosetto</w:t>
      </w:r>
    </w:p>
    <w:p w14:paraId="58D506FD" w14:textId="4ACF4FC8"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Join us for this new production exploring the corporeality of love through stage objects and a surreal</w:t>
      </w:r>
      <w:r w:rsidR="44AB2A2D" w:rsidRPr="007A2204">
        <w:rPr>
          <w:rFonts w:ascii="OpenDyslexic" w:eastAsia="Times New Roman" w:hAnsi="OpenDyslexic" w:cs="Unica 77 LL Medium"/>
          <w:color w:val="141413"/>
          <w:sz w:val="28"/>
          <w:szCs w:val="28"/>
          <w:lang w:eastAsia="en-GB"/>
        </w:rPr>
        <w:t xml:space="preserve"> </w:t>
      </w:r>
      <w:r w:rsidRPr="007A2204">
        <w:rPr>
          <w:rFonts w:ascii="OpenDyslexic" w:eastAsia="Times New Roman" w:hAnsi="OpenDyslexic" w:cs="Unica 77 LL Medium"/>
          <w:color w:val="141413"/>
          <w:sz w:val="28"/>
          <w:szCs w:val="28"/>
          <w:lang w:eastAsia="en-GB"/>
        </w:rPr>
        <w:t xml:space="preserve">choreography in which tango dancers inhabit costumes inspired by animals, plants, and minerals. </w:t>
      </w:r>
    </w:p>
    <w:p w14:paraId="2FBAE3C5" w14:textId="6AA08558"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30570C48" w14:textId="67DAB09E"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CONTEMPORARY X ART HISTORIES</w:t>
      </w:r>
    </w:p>
    <w:p w14:paraId="20E68ED0" w14:textId="77C38085"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lastRenderedPageBreak/>
        <w:t>A collaborative strand of programming between the University of Nottingham and Nottingham Contemporary.</w:t>
      </w:r>
    </w:p>
    <w:p w14:paraId="50B9060D" w14:textId="5B175208"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4F51837B" w14:textId="113F16E2"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Wed 25 Nov, 3pm</w:t>
      </w:r>
    </w:p>
    <w:p w14:paraId="78AF0450" w14:textId="4798D7C8"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Ways of Seeing, Learning and Making: With art historian, Dr. Lara Pucci (University of Nottingham), in conversation with ceramic sculptor, Irina Razumovskaya (Royal College of Art).</w:t>
      </w:r>
    </w:p>
    <w:p w14:paraId="15D95B94" w14:textId="182DAF43" w:rsidR="7EDBA728" w:rsidRPr="007A2204" w:rsidRDefault="7EDBA728" w:rsidP="7EDBA728">
      <w:pPr>
        <w:spacing w:line="360" w:lineRule="auto"/>
        <w:rPr>
          <w:rFonts w:ascii="OpenDyslexic" w:eastAsia="Times New Roman" w:hAnsi="OpenDyslexic" w:cs="Unica 77 LL Medium"/>
          <w:color w:val="141413"/>
          <w:sz w:val="28"/>
          <w:szCs w:val="28"/>
          <w:lang w:eastAsia="en-GB"/>
        </w:rPr>
      </w:pPr>
    </w:p>
    <w:p w14:paraId="673D1535" w14:textId="7C9C6B67" w:rsidR="42A17E01" w:rsidRPr="007A2204" w:rsidRDefault="42A17E01" w:rsidP="7EDBA728">
      <w:pPr>
        <w:spacing w:line="360" w:lineRule="auto"/>
        <w:rPr>
          <w:rFonts w:ascii="OpenDyslexic" w:eastAsia="Times New Roman" w:hAnsi="OpenDyslexic" w:cs="Unica 77 LL Medium"/>
          <w:b/>
          <w:bCs/>
          <w:color w:val="141413"/>
          <w:sz w:val="28"/>
          <w:szCs w:val="28"/>
          <w:lang w:eastAsia="en-GB"/>
        </w:rPr>
      </w:pPr>
      <w:r w:rsidRPr="007A2204">
        <w:rPr>
          <w:rFonts w:ascii="OpenDyslexic" w:eastAsia="Times New Roman" w:hAnsi="OpenDyslexic" w:cs="Unica 77 LL Medium"/>
          <w:b/>
          <w:bCs/>
          <w:color w:val="141413"/>
          <w:sz w:val="28"/>
          <w:szCs w:val="28"/>
          <w:lang w:eastAsia="en-GB"/>
        </w:rPr>
        <w:t>Wed 9 Dec, 3pm</w:t>
      </w:r>
    </w:p>
    <w:p w14:paraId="60E1B048" w14:textId="1BA59824"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Ways of Seeing, Learning and Making: With Backlit Gallery Co-Director, Matthew Chesney.</w:t>
      </w:r>
    </w:p>
    <w:p w14:paraId="77DA79D0" w14:textId="3C223FD0" w:rsidR="117E80C0" w:rsidRPr="007A2204" w:rsidRDefault="117E80C0" w:rsidP="7EDBA728">
      <w:pPr>
        <w:spacing w:line="360" w:lineRule="auto"/>
        <w:rPr>
          <w:rFonts w:ascii="OpenDyslexic" w:eastAsia="Times New Roman" w:hAnsi="OpenDyslexic" w:cs="Unica 77 LL Medium"/>
          <w:color w:val="141413"/>
          <w:sz w:val="28"/>
          <w:szCs w:val="28"/>
          <w:lang w:eastAsia="en-GB"/>
        </w:rPr>
      </w:pPr>
    </w:p>
    <w:p w14:paraId="527532C9" w14:textId="63A5E30D" w:rsidR="42A17E01" w:rsidRPr="007A2204" w:rsidRDefault="42A17E01" w:rsidP="7EDBA728">
      <w:pPr>
        <w:spacing w:line="360" w:lineRule="auto"/>
        <w:rPr>
          <w:rFonts w:ascii="OpenDyslexic" w:eastAsia="Times New Roman" w:hAnsi="OpenDyslexic" w:cs="Unica 77 LL Medium"/>
          <w:color w:val="141413"/>
          <w:sz w:val="28"/>
          <w:szCs w:val="28"/>
          <w:lang w:eastAsia="en-GB"/>
        </w:rPr>
      </w:pPr>
      <w:r w:rsidRPr="007A2204">
        <w:rPr>
          <w:rFonts w:ascii="OpenDyslexic" w:eastAsia="Times New Roman" w:hAnsi="OpenDyslexic" w:cs="Unica 77 LL Medium"/>
          <w:color w:val="141413"/>
          <w:sz w:val="28"/>
          <w:szCs w:val="28"/>
          <w:lang w:eastAsia="en-GB"/>
        </w:rPr>
        <w:t>For more information about the exhibition, related events and learning programmes, visit nottinghamcontemporary.org or scan here:</w:t>
      </w:r>
    </w:p>
    <w:p w14:paraId="76DB48A5" w14:textId="2B878D74" w:rsidR="117E80C0" w:rsidRPr="007A2204" w:rsidRDefault="117E80C0" w:rsidP="117E80C0">
      <w:pPr>
        <w:spacing w:line="360" w:lineRule="auto"/>
        <w:rPr>
          <w:rFonts w:ascii="OpenDyslexic" w:hAnsi="OpenDyslexic"/>
          <w:sz w:val="28"/>
          <w:szCs w:val="28"/>
        </w:rPr>
      </w:pPr>
    </w:p>
    <w:p w14:paraId="0C655D40" w14:textId="238ED570" w:rsidR="00843800" w:rsidRPr="007A2204" w:rsidRDefault="42A17E01" w:rsidP="7EDBA728">
      <w:pPr>
        <w:spacing w:line="360" w:lineRule="auto"/>
        <w:rPr>
          <w:rFonts w:ascii="OpenDyslexic" w:hAnsi="OpenDyslexic"/>
          <w:sz w:val="28"/>
          <w:szCs w:val="28"/>
        </w:rPr>
      </w:pPr>
      <w:r w:rsidRPr="007A2204">
        <w:rPr>
          <w:rFonts w:ascii="OpenDyslexic" w:hAnsi="OpenDyslexic"/>
          <w:noProof/>
          <w:sz w:val="28"/>
          <w:szCs w:val="28"/>
        </w:rPr>
        <w:drawing>
          <wp:inline distT="0" distB="0" distL="0" distR="0" wp14:anchorId="514E9455" wp14:editId="7CF5FE76">
            <wp:extent cx="1421411" cy="1408566"/>
            <wp:effectExtent l="0" t="0" r="0" b="0"/>
            <wp:docPr id="559063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63986" name="Picture 559063986"/>
                    <pic:cNvPicPr/>
                  </pic:nvPicPr>
                  <pic:blipFill>
                    <a:blip r:embed="rId9">
                      <a:extLst>
                        <a:ext uri="{28A0092B-C50C-407E-A947-70E740481C1C}">
                          <a14:useLocalDpi xmlns:a14="http://schemas.microsoft.com/office/drawing/2010/main"/>
                        </a:ext>
                      </a:extLst>
                    </a:blip>
                    <a:srcRect l="2352" t="2373"/>
                    <a:stretch>
                      <a:fillRect/>
                    </a:stretch>
                  </pic:blipFill>
                  <pic:spPr>
                    <a:xfrm>
                      <a:off x="0" y="0"/>
                      <a:ext cx="1421411" cy="1408566"/>
                    </a:xfrm>
                    <a:prstGeom prst="rect">
                      <a:avLst/>
                    </a:prstGeom>
                  </pic:spPr>
                </pic:pic>
              </a:graphicData>
            </a:graphic>
          </wp:inline>
        </w:drawing>
      </w:r>
    </w:p>
    <w:sectPr w:rsidR="00843800" w:rsidRPr="007A2204">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371DF" w14:textId="77777777" w:rsidR="007E269F" w:rsidRDefault="007E269F" w:rsidP="00843800">
      <w:r>
        <w:separator/>
      </w:r>
    </w:p>
  </w:endnote>
  <w:endnote w:type="continuationSeparator" w:id="0">
    <w:p w14:paraId="56CE6147" w14:textId="77777777" w:rsidR="007E269F" w:rsidRDefault="007E269F"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00"/>
    <w:family w:val="swiss"/>
    <w:notTrueType/>
    <w:pitch w:val="variable"/>
    <w:sig w:usb0="A00000FF" w:usb1="4000207B" w:usb2="00000008" w:usb3="00000000" w:csb0="00000093" w:csb1="00000000"/>
  </w:font>
  <w:font w:name="OpenDyslexic">
    <w:panose1 w:val="00000000000000000000"/>
    <w:charset w:val="00"/>
    <w:family w:val="modern"/>
    <w:notTrueType/>
    <w:pitch w:val="variable"/>
    <w:sig w:usb0="E10002FF" w:usb1="4001E87B" w:usb2="00000000" w:usb3="00000000" w:csb0="0000019F" w:csb1="00000000"/>
  </w:font>
  <w:font w:name="Unica 77 LL Medium">
    <w:panose1 w:val="020B0604010101010104"/>
    <w:charset w:val="00"/>
    <w:family w:val="swiss"/>
    <w:notTrueType/>
    <w:pitch w:val="variable"/>
    <w:sig w:usb0="A00000FF" w:usb1="4000207B" w:usb2="00000008" w:usb3="00000000" w:csb0="00000093" w:csb1="00000000"/>
  </w:font>
  <w:font w:name="Unica77 LL">
    <w:panose1 w:val="020B0804030101020102"/>
    <w:charset w:val="00"/>
    <w:family w:val="swiss"/>
    <w:notTrueType/>
    <w:pitch w:val="variable"/>
    <w:sig w:usb0="A00000BF" w:usb1="4000206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35ABB081" w14:textId="70361EE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21490"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058FC077" w14:textId="494D3D26"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82426"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E4B6" w14:textId="77777777" w:rsidR="007E269F" w:rsidRDefault="007E269F" w:rsidP="00843800">
      <w:r>
        <w:separator/>
      </w:r>
    </w:p>
  </w:footnote>
  <w:footnote w:type="continuationSeparator" w:id="0">
    <w:p w14:paraId="3E01079A" w14:textId="77777777" w:rsidR="007E269F" w:rsidRDefault="007E269F"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F445D" w14:textId="785B22BA" w:rsidR="00843800" w:rsidRPr="007A2204" w:rsidRDefault="117E80C0">
    <w:pPr>
      <w:pStyle w:val="Header"/>
      <w:rPr>
        <w:rFonts w:ascii="OpenDyslexic" w:hAnsi="OpenDyslexic" w:cs="Unica77 LL"/>
        <w:b/>
        <w:bCs/>
      </w:rPr>
    </w:pPr>
    <w:r w:rsidRPr="007A2204">
      <w:rPr>
        <w:rFonts w:ascii="OpenDyslexic" w:hAnsi="OpenDyslexic" w:cs="Unica77 LL"/>
        <w:b/>
        <w:bCs/>
      </w:rPr>
      <w:t xml:space="preserve">Large Print Exhibition Notes – Sarah Cunningham: </w:t>
    </w:r>
    <w:r w:rsidRPr="007A2204">
      <w:rPr>
        <w:rFonts w:ascii="OpenDyslexic" w:hAnsi="OpenDyslexic" w:cs="Unica77 LL"/>
        <w:b/>
        <w:bCs/>
        <w:i/>
        <w:iCs/>
      </w:rPr>
      <w:t>Midnight Sun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936F3"/>
    <w:rsid w:val="001169A2"/>
    <w:rsid w:val="002D6818"/>
    <w:rsid w:val="003B61A5"/>
    <w:rsid w:val="00585FE0"/>
    <w:rsid w:val="005B2E58"/>
    <w:rsid w:val="006B692D"/>
    <w:rsid w:val="007A2204"/>
    <w:rsid w:val="007D6281"/>
    <w:rsid w:val="007E269F"/>
    <w:rsid w:val="00843800"/>
    <w:rsid w:val="008722BF"/>
    <w:rsid w:val="008E0636"/>
    <w:rsid w:val="00C2671E"/>
    <w:rsid w:val="00F96A61"/>
    <w:rsid w:val="02CF6752"/>
    <w:rsid w:val="0B57739A"/>
    <w:rsid w:val="0C03FD90"/>
    <w:rsid w:val="0C374D6A"/>
    <w:rsid w:val="0F864685"/>
    <w:rsid w:val="117E80C0"/>
    <w:rsid w:val="12929F56"/>
    <w:rsid w:val="16311E03"/>
    <w:rsid w:val="1DBE36C3"/>
    <w:rsid w:val="22973190"/>
    <w:rsid w:val="263B5F89"/>
    <w:rsid w:val="2678E17C"/>
    <w:rsid w:val="271DF599"/>
    <w:rsid w:val="2792FB7E"/>
    <w:rsid w:val="3F979155"/>
    <w:rsid w:val="424C5598"/>
    <w:rsid w:val="42A17E01"/>
    <w:rsid w:val="44AB2A2D"/>
    <w:rsid w:val="44B88FB2"/>
    <w:rsid w:val="4769EECC"/>
    <w:rsid w:val="4CC2737F"/>
    <w:rsid w:val="4D156BEF"/>
    <w:rsid w:val="519340A0"/>
    <w:rsid w:val="5301ABB8"/>
    <w:rsid w:val="57D2E3DE"/>
    <w:rsid w:val="59A4BBCC"/>
    <w:rsid w:val="5A4751FC"/>
    <w:rsid w:val="6215EFEF"/>
    <w:rsid w:val="621B0FED"/>
    <w:rsid w:val="66767BC3"/>
    <w:rsid w:val="6792C8B3"/>
    <w:rsid w:val="6A5D117C"/>
    <w:rsid w:val="6C4F4098"/>
    <w:rsid w:val="6E49D6E8"/>
    <w:rsid w:val="6F676E81"/>
    <w:rsid w:val="72E770B2"/>
    <w:rsid w:val="7432D851"/>
    <w:rsid w:val="74D70DC3"/>
    <w:rsid w:val="761B7143"/>
    <w:rsid w:val="7E71A559"/>
    <w:rsid w:val="7ED1C55F"/>
    <w:rsid w:val="7EDBA728"/>
    <w:rsid w:val="7EE8E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4932B"/>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2.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1227</Words>
  <Characters>6705</Characters>
  <Application>Microsoft Office Word</Application>
  <DocSecurity>0</DocSecurity>
  <Lines>268</Lines>
  <Paragraphs>66</Paragraphs>
  <ScaleCrop>false</ScaleCrop>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Masters2</dc:creator>
  <cp:keywords/>
  <dc:description/>
  <cp:lastModifiedBy>Holly Nowak</cp:lastModifiedBy>
  <cp:revision>4</cp:revision>
  <dcterms:created xsi:type="dcterms:W3CDTF">2026-09-22T13:30:00Z</dcterms:created>
  <dcterms:modified xsi:type="dcterms:W3CDTF">2026-09-22T16:13:00Z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ies>
</file>