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B555" w14:textId="77777777" w:rsidR="00AD6429" w:rsidRPr="009D5BD0" w:rsidRDefault="00AD6429" w:rsidP="00AD6429">
      <w:pPr>
        <w:pStyle w:val="NormalWeb"/>
        <w:spacing w:line="360" w:lineRule="auto"/>
        <w:rPr>
          <w:sz w:val="36"/>
          <w:szCs w:val="36"/>
        </w:rPr>
      </w:pPr>
      <w:r w:rsidRPr="009D5BD0">
        <w:rPr>
          <w:rFonts w:ascii="Unica77LL" w:hAnsi="Unica77LL"/>
          <w:b/>
          <w:sz w:val="36"/>
          <w:szCs w:val="36"/>
        </w:rPr>
        <w:t xml:space="preserve">Ridykeulous przedstawia: </w:t>
      </w:r>
    </w:p>
    <w:p w14:paraId="2417AE4A" w14:textId="3F96F9D3" w:rsidR="00AD6429" w:rsidRPr="009D5BD0" w:rsidRDefault="00AD6429" w:rsidP="00AD6429">
      <w:pPr>
        <w:pStyle w:val="NormalWeb"/>
        <w:spacing w:line="360" w:lineRule="auto"/>
        <w:rPr>
          <w:rFonts w:ascii="Unica77LL" w:hAnsi="Unica77LL"/>
          <w:b/>
          <w:bCs/>
          <w:sz w:val="36"/>
          <w:szCs w:val="36"/>
        </w:rPr>
      </w:pPr>
      <w:r w:rsidRPr="009D5BD0">
        <w:rPr>
          <w:rFonts w:ascii="Unica77LL" w:hAnsi="Unica77LL"/>
          <w:b/>
          <w:i/>
          <w:sz w:val="36"/>
          <w:szCs w:val="36"/>
        </w:rPr>
        <w:t>R</w:t>
      </w:r>
      <w:r w:rsidR="003D4533" w:rsidRPr="009D5BD0">
        <w:rPr>
          <w:rFonts w:ascii="Unica77LL" w:hAnsi="Unica77LL"/>
          <w:b/>
          <w:i/>
          <w:sz w:val="36"/>
          <w:szCs w:val="36"/>
        </w:rPr>
        <w:t xml:space="preserve">idykes’ Cavern of Fine Inverted Wines and Deviant </w:t>
      </w:r>
      <w:r w:rsidRPr="009D5BD0">
        <w:rPr>
          <w:rFonts w:ascii="Unica77LL" w:hAnsi="Unica77LL"/>
          <w:b/>
          <w:i/>
          <w:sz w:val="36"/>
          <w:szCs w:val="36"/>
        </w:rPr>
        <w:t>V</w:t>
      </w:r>
      <w:r w:rsidR="003D4533" w:rsidRPr="009D5BD0">
        <w:rPr>
          <w:rFonts w:ascii="Unica77LL" w:hAnsi="Unica77LL"/>
          <w:b/>
          <w:i/>
          <w:sz w:val="36"/>
          <w:szCs w:val="36"/>
        </w:rPr>
        <w:t>ideos</w:t>
      </w:r>
      <w:r w:rsidRPr="009D5BD0">
        <w:rPr>
          <w:rFonts w:ascii="Unica77LL" w:hAnsi="Unica77LL"/>
          <w:b/>
          <w:sz w:val="36"/>
          <w:szCs w:val="36"/>
        </w:rPr>
        <w:t xml:space="preserve"> </w:t>
      </w:r>
    </w:p>
    <w:p w14:paraId="39F94A1F" w14:textId="4F02E448" w:rsidR="00AD6429" w:rsidRPr="009D5BD0" w:rsidRDefault="00AD6429" w:rsidP="00AD6429">
      <w:pPr>
        <w:pStyle w:val="NormalWeb"/>
        <w:spacing w:line="360" w:lineRule="auto"/>
        <w:rPr>
          <w:sz w:val="36"/>
          <w:szCs w:val="36"/>
        </w:rPr>
      </w:pPr>
      <w:r w:rsidRPr="009D5BD0">
        <w:rPr>
          <w:rFonts w:ascii="Unica77LL" w:hAnsi="Unica77LL"/>
          <w:b/>
          <w:sz w:val="36"/>
          <w:szCs w:val="36"/>
        </w:rPr>
        <w:t>23 września</w:t>
      </w:r>
      <w:r w:rsidR="009D5BD0">
        <w:rPr>
          <w:rFonts w:ascii="Unica77LL" w:hAnsi="Unica77LL"/>
          <w:b/>
          <w:sz w:val="36"/>
          <w:szCs w:val="36"/>
        </w:rPr>
        <w:t xml:space="preserve"> 2023</w:t>
      </w:r>
      <w:r w:rsidRPr="009D5BD0">
        <w:rPr>
          <w:rFonts w:ascii="Unica77LL" w:hAnsi="Unica77LL"/>
          <w:b/>
          <w:sz w:val="36"/>
          <w:szCs w:val="36"/>
        </w:rPr>
        <w:t xml:space="preserve"> – 7 stycznia </w:t>
      </w:r>
      <w:r w:rsidR="009D5BD0">
        <w:rPr>
          <w:rFonts w:ascii="Unica77LL" w:hAnsi="Unica77LL"/>
          <w:b/>
          <w:sz w:val="36"/>
          <w:szCs w:val="36"/>
        </w:rPr>
        <w:t>2024</w:t>
      </w:r>
    </w:p>
    <w:p w14:paraId="2B9D594F" w14:textId="75BA0FF9" w:rsidR="00AD6429" w:rsidRPr="009D5BD0" w:rsidRDefault="00AD6429" w:rsidP="00AD6429">
      <w:pPr>
        <w:pStyle w:val="NormalWeb"/>
        <w:spacing w:line="360" w:lineRule="auto"/>
        <w:rPr>
          <w:rFonts w:ascii="Unica77LL" w:hAnsi="Unica77LL"/>
          <w:b/>
          <w:bCs/>
          <w:sz w:val="36"/>
          <w:szCs w:val="36"/>
        </w:rPr>
      </w:pPr>
      <w:r w:rsidRPr="009D5BD0">
        <w:rPr>
          <w:rFonts w:ascii="Unica77LL" w:hAnsi="Unica77LL"/>
          <w:b/>
          <w:sz w:val="36"/>
          <w:szCs w:val="36"/>
        </w:rPr>
        <w:t xml:space="preserve">Oto </w:t>
      </w:r>
      <w:r w:rsidR="003D4533" w:rsidRPr="009D5BD0">
        <w:rPr>
          <w:rFonts w:ascii="Unica77LL" w:hAnsi="Unica77LL"/>
          <w:b/>
          <w:i/>
          <w:sz w:val="36"/>
          <w:szCs w:val="36"/>
        </w:rPr>
        <w:t>Ridykes’ Cavern of Fine Inverted Wines and Deviant Videos</w:t>
      </w:r>
      <w:r w:rsidR="003D4533" w:rsidRPr="009D5BD0">
        <w:rPr>
          <w:rFonts w:ascii="Unica77LL" w:hAnsi="Unica77LL"/>
          <w:b/>
          <w:sz w:val="36"/>
          <w:szCs w:val="36"/>
        </w:rPr>
        <w:t xml:space="preserve"> </w:t>
      </w:r>
      <w:r w:rsidRPr="009D5BD0">
        <w:rPr>
          <w:rFonts w:ascii="Unica77LL" w:hAnsi="Unica77LL"/>
          <w:b/>
          <w:sz w:val="36"/>
          <w:szCs w:val="36"/>
        </w:rPr>
        <w:t xml:space="preserve">: artystyczne widowisko spod znaku queerowego feminizmu, za które odpowiada kuratorski kolektyw Ridykeulous. Za kolektywem stoją amerykańskie artystki Nicole Eisenman i A.L. Steiner. Tym razem dołącza do nich również dyke-o-gość w postaci Sama Roecka. Ridykeulous od 2005 r. rozkłada na czynniki pierwsze teoretyczny i wizualny język sztuki queerowej. </w:t>
      </w:r>
    </w:p>
    <w:p w14:paraId="4E780191" w14:textId="005595CE" w:rsidR="00AD6429" w:rsidRPr="009D5BD0" w:rsidRDefault="003D4533" w:rsidP="00AD6429">
      <w:pPr>
        <w:pStyle w:val="NormalWeb"/>
        <w:spacing w:line="360" w:lineRule="auto"/>
        <w:rPr>
          <w:rFonts w:ascii="Unica77LL" w:hAnsi="Unica77LL"/>
          <w:b/>
          <w:bCs/>
          <w:sz w:val="36"/>
          <w:szCs w:val="36"/>
        </w:rPr>
      </w:pPr>
      <w:r w:rsidRPr="009D5BD0">
        <w:rPr>
          <w:rFonts w:ascii="Unica77LL" w:hAnsi="Unica77LL"/>
          <w:b/>
          <w:i/>
          <w:sz w:val="36"/>
          <w:szCs w:val="36"/>
        </w:rPr>
        <w:t>Ridykes’ Cavern of Fine Inverted Wines and Deviant Videos</w:t>
      </w:r>
      <w:r w:rsidRPr="009D5BD0">
        <w:rPr>
          <w:rFonts w:ascii="Unica77LL" w:hAnsi="Unica77LL"/>
          <w:b/>
          <w:sz w:val="36"/>
          <w:szCs w:val="36"/>
        </w:rPr>
        <w:t xml:space="preserve"> </w:t>
      </w:r>
      <w:r w:rsidR="00AD6429" w:rsidRPr="009D5BD0">
        <w:rPr>
          <w:rFonts w:ascii="Unica77LL" w:hAnsi="Unica77LL"/>
          <w:b/>
          <w:i/>
          <w:iCs/>
          <w:sz w:val="36"/>
          <w:szCs w:val="36"/>
        </w:rPr>
        <w:t xml:space="preserve"> </w:t>
      </w:r>
      <w:r w:rsidR="00AD6429" w:rsidRPr="009D5BD0">
        <w:rPr>
          <w:rFonts w:ascii="Unica77LL" w:hAnsi="Unica77LL"/>
          <w:b/>
          <w:sz w:val="36"/>
          <w:szCs w:val="36"/>
        </w:rPr>
        <w:t xml:space="preserve">pęka w szwach od ekscentrycznej, iście dziwacznej mieszanki ponad 30 osób artystycznych, którą można opisać dwoma słowami: „très gay”. W skład wystawy wchodzą eksponaty filmowe, instalacje wideo, rzeźby oraz performance. Jak o swojej pracy mówi sam kolektyw: „Nasze działania kuratorskie są </w:t>
      </w:r>
      <w:r w:rsidR="00AD6429" w:rsidRPr="009D5BD0">
        <w:rPr>
          <w:rFonts w:ascii="Unica77LL" w:hAnsi="Unica77LL"/>
          <w:b/>
          <w:sz w:val="36"/>
          <w:szCs w:val="36"/>
        </w:rPr>
        <w:lastRenderedPageBreak/>
        <w:t xml:space="preserve">jak nasza orientacja seksualna: niejednoznaczne”. Ridykeulous zwykle nie stroni od humoru czy przewrotnego języka – jest tak i tym razem. W tej niezwykle niebinarnej wystawie kolektyw poddaje krytyce świat sztuki oraz heteropatriarchalną kulturę głównego nurtu. „Humor ma wiele zastosowań,” mówią twórczynie. „Czasami używa się go też, żeby przetrwać”. Tym razem Ridykeulous queerową fantastyczność przedstawia jako sposób na krytyczną interwencję w kapitalistyczne widowisko na skalę światową. Kolektyw chce, by na sztukę queerową i tworzące ją osoby LGBTQ+ przestano patrzeć jak na coś „alternatywnego”. </w:t>
      </w:r>
    </w:p>
    <w:p w14:paraId="3BCCD2D5" w14:textId="6E609F14" w:rsidR="00585FE0" w:rsidRPr="009D5BD0" w:rsidRDefault="00AD6429" w:rsidP="00AD6429">
      <w:pPr>
        <w:rPr>
          <w:rFonts w:ascii="Unica77LL" w:hAnsi="Unica77LL"/>
          <w:b/>
          <w:sz w:val="36"/>
          <w:szCs w:val="36"/>
        </w:rPr>
      </w:pPr>
      <w:r w:rsidRPr="009D5BD0">
        <w:rPr>
          <w:rFonts w:ascii="Unica77LL" w:hAnsi="Unica77LL"/>
          <w:b/>
          <w:sz w:val="36"/>
          <w:szCs w:val="36"/>
        </w:rPr>
        <w:t>W wystawie bierze udział wielopokoleniowy miks osób artystycznych. Są to:</w:t>
      </w:r>
      <w:r w:rsidR="003D4533" w:rsidRPr="009D5BD0">
        <w:rPr>
          <w:rFonts w:ascii="Unica77LL" w:hAnsi="Unica77LL"/>
          <w:b/>
          <w:sz w:val="36"/>
          <w:szCs w:val="36"/>
        </w:rPr>
        <w:t xml:space="preserve"> </w:t>
      </w:r>
    </w:p>
    <w:p w14:paraId="45165F90" w14:textId="0FAF28A5" w:rsidR="009D5BD0" w:rsidRPr="009D5BD0" w:rsidRDefault="009D5BD0" w:rsidP="00AD6429">
      <w:pPr>
        <w:rPr>
          <w:rFonts w:ascii="Unica77LL" w:hAnsi="Unica77LL"/>
          <w:b/>
          <w:sz w:val="36"/>
          <w:szCs w:val="36"/>
        </w:rPr>
      </w:pPr>
      <w:r w:rsidRPr="009D5BD0">
        <w:rPr>
          <w:rFonts w:ascii="Unica77LL" w:hAnsi="Unica77LL"/>
          <w:b/>
          <w:sz w:val="36"/>
          <w:szCs w:val="36"/>
        </w:rPr>
        <w:t xml:space="preserve">Charles Atlas, My Barbarian, Anat Ben-David, Meriem Bennani &amp; Orian Barki, Danielle Brathwaite-Shirley, A.K.Burns, Christeene, Jamie Crewe, Vaginal Davis, The Divine David, Zackary Drucker, L. Franklin Gilliam, Aimee Goguen, Wynne Greenwood &amp; K8 Hardy, Miguel Gutierrez, Dynasty Handbag, E.J. Hill, Klara Lidén, Sarah Lucas, Ryan McNamara, Beatriz Santiago Muñoz, Naufus Ramírez-Figueroa, Tabita Rezaire, Ridykeulous, Tom Rubnitz, Jacolby Satterwhite, Sasha </w:t>
      </w:r>
      <w:r w:rsidRPr="009D5BD0">
        <w:rPr>
          <w:rFonts w:ascii="Unica77LL" w:hAnsi="Unica77LL"/>
          <w:b/>
          <w:sz w:val="36"/>
          <w:szCs w:val="36"/>
        </w:rPr>
        <w:lastRenderedPageBreak/>
        <w:t>Wortzel &amp; Morgan Bassichis, Young Joon Kwak &amp; Alli Miller.</w:t>
      </w:r>
    </w:p>
    <w:sectPr w:rsidR="009D5BD0" w:rsidRPr="009D5BD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A113" w14:textId="77777777" w:rsidR="00A85F48" w:rsidRDefault="00A85F48" w:rsidP="009B0826">
      <w:r>
        <w:separator/>
      </w:r>
    </w:p>
  </w:endnote>
  <w:endnote w:type="continuationSeparator" w:id="0">
    <w:p w14:paraId="5760069E" w14:textId="77777777" w:rsidR="00A85F48" w:rsidRDefault="00A85F48" w:rsidP="009B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LL">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3D26" w14:textId="39CCC829" w:rsidR="009B0826" w:rsidRPr="009B0826" w:rsidRDefault="009B0826">
    <w:pPr>
      <w:pStyle w:val="Footer"/>
      <w:rPr>
        <w:lang w:val="en-GB"/>
      </w:rPr>
    </w:pPr>
    <w:r>
      <w:rPr>
        <w:lang w:val="en-GB"/>
      </w:rPr>
      <w:t>Ridykeulous Polish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E4C6" w14:textId="77777777" w:rsidR="00A85F48" w:rsidRDefault="00A85F48" w:rsidP="009B0826">
      <w:r>
        <w:separator/>
      </w:r>
    </w:p>
  </w:footnote>
  <w:footnote w:type="continuationSeparator" w:id="0">
    <w:p w14:paraId="1CF615D4" w14:textId="77777777" w:rsidR="00A85F48" w:rsidRDefault="00A85F48" w:rsidP="009B0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29"/>
    <w:rsid w:val="000936F3"/>
    <w:rsid w:val="003D4533"/>
    <w:rsid w:val="00585FE0"/>
    <w:rsid w:val="007F4DB2"/>
    <w:rsid w:val="009B0826"/>
    <w:rsid w:val="009D5BD0"/>
    <w:rsid w:val="00A56B49"/>
    <w:rsid w:val="00A85F48"/>
    <w:rsid w:val="00AB1D79"/>
    <w:rsid w:val="00AD6429"/>
    <w:rsid w:val="00CD0F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447C"/>
  <w15:chartTrackingRefBased/>
  <w15:docId w15:val="{D9B56128-FED5-5F46-B208-C1B6F499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6429"/>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9B0826"/>
    <w:pPr>
      <w:tabs>
        <w:tab w:val="center" w:pos="4513"/>
        <w:tab w:val="right" w:pos="9026"/>
      </w:tabs>
    </w:pPr>
  </w:style>
  <w:style w:type="character" w:customStyle="1" w:styleId="HeaderChar">
    <w:name w:val="Header Char"/>
    <w:basedOn w:val="DefaultParagraphFont"/>
    <w:link w:val="Header"/>
    <w:uiPriority w:val="99"/>
    <w:rsid w:val="009B0826"/>
  </w:style>
  <w:style w:type="paragraph" w:styleId="Footer">
    <w:name w:val="footer"/>
    <w:basedOn w:val="Normal"/>
    <w:link w:val="FooterChar"/>
    <w:uiPriority w:val="99"/>
    <w:unhideWhenUsed/>
    <w:rsid w:val="009B0826"/>
    <w:pPr>
      <w:tabs>
        <w:tab w:val="center" w:pos="4513"/>
        <w:tab w:val="right" w:pos="9026"/>
      </w:tabs>
    </w:pPr>
  </w:style>
  <w:style w:type="character" w:customStyle="1" w:styleId="FooterChar">
    <w:name w:val="Footer Char"/>
    <w:basedOn w:val="DefaultParagraphFont"/>
    <w:link w:val="Footer"/>
    <w:uiPriority w:val="99"/>
    <w:rsid w:val="009B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Catherine Masters2</cp:lastModifiedBy>
  <cp:revision>2</cp:revision>
  <dcterms:created xsi:type="dcterms:W3CDTF">2023-09-29T12:52:00Z</dcterms:created>
  <dcterms:modified xsi:type="dcterms:W3CDTF">2023-09-29T12:52:00Z</dcterms:modified>
</cp:coreProperties>
</file>