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B480" w14:textId="3B91CEAD" w:rsidR="00585FE0" w:rsidRPr="005D00AC" w:rsidRDefault="00107C69" w:rsidP="005D00AC">
      <w:pPr>
        <w:bidi/>
        <w:rPr>
          <w:rFonts w:ascii="Unica77 LL" w:hAnsi="Unica77 LL" w:cs="Unica77 LL"/>
          <w:i/>
          <w:iCs/>
          <w:u w:val="single"/>
          <w:rtl/>
        </w:rPr>
      </w:pPr>
      <w:r>
        <w:rPr>
          <w:rFonts w:ascii="Unica77 LL" w:hAnsi="Unica77 LL" w:hint="cs"/>
          <w:u w:val="single"/>
          <w:rtl/>
        </w:rPr>
        <w:t xml:space="preserve">عباس زاهدي: </w:t>
      </w:r>
      <w:r>
        <w:rPr>
          <w:rFonts w:ascii="Unica77 LL" w:hAnsi="Unica77 LL" w:hint="cs"/>
          <w:i/>
          <w:iCs/>
          <w:u w:val="single"/>
          <w:rtl/>
        </w:rPr>
        <w:t>حيلة حمل قلب</w:t>
      </w:r>
      <w:r>
        <w:rPr>
          <w:rFonts w:hint="cs"/>
          <w:rtl/>
        </w:rPr>
        <w:t xml:space="preserve"> </w:t>
      </w:r>
    </w:p>
    <w:p w14:paraId="542F54C2" w14:textId="52F5A9DD" w:rsidR="00107C69" w:rsidRPr="005D00AC" w:rsidRDefault="00E967F3" w:rsidP="005D00AC">
      <w:pPr>
        <w:bidi/>
        <w:rPr>
          <w:rFonts w:ascii="Unica77 LL" w:hAnsi="Unica77 LL" w:cs="Unica77 LL"/>
          <w:rtl/>
        </w:rPr>
      </w:pPr>
      <w:r>
        <w:rPr>
          <w:rFonts w:ascii="Unica77 LL" w:hAnsi="Unica77 LL" w:hint="cs"/>
          <w:rtl/>
        </w:rPr>
        <w:t>27 مايو – 3 سبتمبر 2023</w:t>
      </w:r>
    </w:p>
    <w:p w14:paraId="14889374" w14:textId="65103458" w:rsidR="00107C69" w:rsidRPr="005D00AC" w:rsidRDefault="00107C69" w:rsidP="005D00AC">
      <w:pPr>
        <w:pStyle w:val="NormalWeb"/>
        <w:bidi/>
        <w:rPr>
          <w:rFonts w:ascii="Unica77 LL" w:hAnsi="Unica77 LL" w:cs="Unica77 LL"/>
          <w:rtl/>
        </w:rPr>
      </w:pPr>
      <w:r>
        <w:rPr>
          <w:rFonts w:ascii="Unica77 LL" w:hAnsi="Unica77 LL" w:hint="cs"/>
          <w:rtl/>
        </w:rPr>
        <w:t xml:space="preserve">يعمل عباس زاهدي مع الأشخاص وفي الأماكن بغرض المساعدة في معالجة الذكريات التاريخية والمشاعر الصعبة. في </w:t>
      </w:r>
      <w:r>
        <w:rPr>
          <w:rFonts w:ascii="Unica77 LL" w:hAnsi="Unica77 LL" w:hint="cs"/>
          <w:b/>
          <w:bCs/>
          <w:i/>
          <w:iCs/>
          <w:rtl/>
        </w:rPr>
        <w:t>حيلة حمل قلب</w:t>
      </w:r>
      <w:r>
        <w:rPr>
          <w:rFonts w:ascii="Unica77 LL" w:hAnsi="Unica77 LL" w:hint="cs"/>
          <w:rtl/>
        </w:rPr>
        <w:t>، يجمع زاهدي بين العناصر المرئية والحسية لإنشاء مساحة للمحادثة والتجربة المشتركة. تحت قيادته، يمكن أن يكون المعرض منفعة عاطفية نشارك فيها جميعًا.</w:t>
      </w:r>
      <w:r>
        <w:rPr>
          <w:rFonts w:hint="cs"/>
          <w:rtl/>
        </w:rPr>
        <w:t xml:space="preserve"> </w:t>
      </w:r>
    </w:p>
    <w:p w14:paraId="65748645" w14:textId="7DB33EED" w:rsidR="00107C69" w:rsidRPr="005D00AC" w:rsidRDefault="00107C69" w:rsidP="005D00AC">
      <w:pPr>
        <w:pStyle w:val="NormalWeb"/>
        <w:bidi/>
        <w:rPr>
          <w:rFonts w:ascii="Unica77 LL" w:hAnsi="Unica77 LL" w:cs="Unica77 LL"/>
          <w:rtl/>
        </w:rPr>
      </w:pPr>
      <w:r>
        <w:rPr>
          <w:rFonts w:ascii="Unica77 LL" w:hAnsi="Unica77 LL" w:hint="cs"/>
          <w:rtl/>
        </w:rPr>
        <w:t>بعد أن تدرب زاهدي في البداية بصفته طبيبًا، وجه طاقاته نحو صناعة الفن بعد فجيعة شديدة. في هذا المعرض، يدرس أوجه التشابه بين جماليات البيئات الطبية ومساحات الفن المعاصر – أي، التعقيم الأبيض لكليهما الذي يربطه بالمرض والوفاة والموت. بعد محادثات مع الموظفين من قسم الأكسجة الغشائية خارج الجسم (</w:t>
      </w:r>
      <w:r>
        <w:rPr>
          <w:rFonts w:ascii="Unica77 LL" w:hAnsi="Unica77 LL"/>
        </w:rPr>
        <w:t>ECMO</w:t>
      </w:r>
      <w:r>
        <w:rPr>
          <w:rFonts w:ascii="Unica77 LL" w:hAnsi="Unica77 LL" w:hint="cs"/>
          <w:rtl/>
        </w:rPr>
        <w:t xml:space="preserve">) في مستشفى جلينفيلد في ليستر، أبرز زاهدي هذا التوازي من خلال وضع معدات </w:t>
      </w:r>
      <w:r>
        <w:rPr>
          <w:rFonts w:ascii="Unica77 LL" w:hAnsi="Unica77 LL"/>
        </w:rPr>
        <w:t>ECMO</w:t>
      </w:r>
      <w:r>
        <w:rPr>
          <w:rFonts w:ascii="Unica77 LL" w:hAnsi="Unica77 LL" w:hint="cs"/>
          <w:rtl/>
        </w:rPr>
        <w:t xml:space="preserve"> المقرضة في أرض المعرض. </w:t>
      </w:r>
      <w:r>
        <w:rPr>
          <w:rFonts w:ascii="Unica77 LL" w:hAnsi="Unica77 LL"/>
        </w:rPr>
        <w:t>ECMO</w:t>
      </w:r>
      <w:r>
        <w:rPr>
          <w:rFonts w:ascii="Unica77 LL" w:hAnsi="Unica77 LL" w:hint="cs"/>
          <w:rtl/>
        </w:rPr>
        <w:t xml:space="preserve"> – هو العلاج الذي يرتبط به زاهدي شخصيًا – إنه علاج يدعم الحياة يستخدم آلة القلب والرئة الاصطناعية لإمداد دم المريض بالأكسجين خارج الجسم. في أثناء تلقي هذا العلاج، يكون المريض في حالة محايدة، ليس ميتًا وليس على قيد الحياة؛ بل يعتمد على النظام الطبي المحيط به للبقاء على قيد الحياة. في </w:t>
      </w:r>
      <w:r>
        <w:rPr>
          <w:rFonts w:ascii="Unica77 LL" w:hAnsi="Unica77 LL" w:hint="cs"/>
          <w:b/>
          <w:bCs/>
          <w:i/>
          <w:iCs/>
          <w:rtl/>
        </w:rPr>
        <w:t>حيلة حمل قلب</w:t>
      </w:r>
      <w:r>
        <w:rPr>
          <w:rFonts w:ascii="Unica77 LL" w:hAnsi="Unica77 LL" w:hint="cs"/>
          <w:rtl/>
        </w:rPr>
        <w:t>، تعمل الآلة بهدوء وتضخ الرطوبة المتجمعة من الجو المحيط في المعرض من خلال النظام. يوجد القلب الصناعي بوضوح داخل هيكل حائط تم بناؤه للمعرض السابق. هنا، تشير الآلة إلى شكل آخر من أشكال الدعم؛ إذ إن وجود الزائر ينشط المؤسسة ويجعلها مستقرة. لا يمكن لأي منهما العمل بمفرده.</w:t>
      </w:r>
      <w:r>
        <w:rPr>
          <w:rFonts w:hint="cs"/>
          <w:rtl/>
        </w:rPr>
        <w:t xml:space="preserve"> </w:t>
      </w:r>
    </w:p>
    <w:p w14:paraId="424FFBE7" w14:textId="644CECBF" w:rsidR="00107C69" w:rsidRPr="005D00AC" w:rsidRDefault="00107C69" w:rsidP="005D00AC">
      <w:pPr>
        <w:pStyle w:val="NormalWeb"/>
        <w:bidi/>
        <w:rPr>
          <w:rFonts w:ascii="Unica77 LL" w:hAnsi="Unica77 LL" w:cs="Unica77 LL"/>
          <w:rtl/>
        </w:rPr>
      </w:pPr>
      <w:r>
        <w:rPr>
          <w:rFonts w:ascii="Unica77 LL" w:hAnsi="Unica77 LL" w:hint="cs"/>
          <w:rtl/>
        </w:rPr>
        <w:t>داخل حدود المعرض، وضع زاهدي عددًا من الدعامات الفولاذية – معدات ثقيلة تُستخدم تقليديًا في تشييد مشاريع البناء الكبرى. تمتد هذه الأشكال الصناعية من الجدار إلى الأرضية ولا تعمل على تقوية المعرض ضد الضغوط الخارجية فحسب، لكنها تعمل من الناحية النظرية بطريقة مماثلة للدعامات القلبية، التي تبقي الشرايين مفتوحة للسماح بتدفق الدم في الجسم. هنا تعمل الدعامات على إبقاء المعرض مفتوحًا لتدفق اللحظات المشتركة؛ عمل زاهدي على تمكين برنامج فعاليات "كيف تصنع" التي تقام طوال فترة المعرض.</w:t>
      </w:r>
      <w:r>
        <w:rPr>
          <w:rFonts w:hint="cs"/>
          <w:rtl/>
        </w:rPr>
        <w:t xml:space="preserve"> </w:t>
      </w:r>
    </w:p>
    <w:p w14:paraId="69A5ECB7" w14:textId="72B550F4" w:rsidR="00107C69" w:rsidRPr="005D00AC" w:rsidRDefault="00107C69" w:rsidP="005D00AC">
      <w:pPr>
        <w:pStyle w:val="NormalWeb"/>
        <w:bidi/>
        <w:rPr>
          <w:rFonts w:ascii="Unica77 LL" w:hAnsi="Unica77 LL" w:cs="Unica77 LL"/>
          <w:rtl/>
        </w:rPr>
      </w:pPr>
      <w:r>
        <w:rPr>
          <w:rFonts w:ascii="Unica77 LL" w:hAnsi="Unica77 LL" w:hint="cs"/>
          <w:rtl/>
        </w:rPr>
        <w:t>في مكان آخر، يشير عملان فنيان بمهارة إلى مشروعات زاهدي السابقة والتدخلات المفاهيمية. تم تعديل الزر الأخضر "</w:t>
      </w:r>
      <w:r>
        <w:rPr>
          <w:rFonts w:ascii="Unica77 LL" w:hAnsi="Unica77 LL"/>
        </w:rPr>
        <w:t>PRESS TO EXIT</w:t>
      </w:r>
      <w:r>
        <w:rPr>
          <w:rFonts w:ascii="Unica77 LL" w:hAnsi="Unica77 LL" w:hint="cs"/>
          <w:rtl/>
        </w:rPr>
        <w:t>" (اضغط للخروج) لتشغيل عمل صوتي. عند الضغط عليه، يمكن للزوار الوصول إلى مساحة غير مرئية تقدم لحظة توقف حميمية. يُعد قالب البرونز المصبوب المعلق عاليًا من سقف المعرض لعمل زاهدي في عام 2017 لجناح الشتات في بينالي البندقية بمثابة شكل من أشكال التأمين. في حالة انهيار المبنى، يمكن بيع العمل لإعادة بناء مساحة المعرض. بهذه الطريقة، يتم اقتراح شكل آخر من أشكال الدعم: كيف أتاحت الأشكال الفنية التقليدية مساحة لظهور الأشكال المفاهيمية.</w:t>
      </w:r>
      <w:r>
        <w:rPr>
          <w:rFonts w:hint="cs"/>
          <w:rtl/>
        </w:rPr>
        <w:t xml:space="preserve"> </w:t>
      </w:r>
    </w:p>
    <w:p w14:paraId="7C5E35E7" w14:textId="0FD1BA2D" w:rsidR="00107C69" w:rsidRPr="005D00AC" w:rsidRDefault="00107C69" w:rsidP="005D00AC">
      <w:pPr>
        <w:pStyle w:val="NormalWeb"/>
        <w:bidi/>
        <w:rPr>
          <w:rFonts w:ascii="Unica77 LL" w:hAnsi="Unica77 LL" w:cs="Unica77 LL"/>
          <w:rtl/>
        </w:rPr>
      </w:pPr>
      <w:r>
        <w:rPr>
          <w:rFonts w:ascii="Unica77 LL" w:hAnsi="Unica77 LL" w:hint="cs"/>
          <w:rtl/>
        </w:rPr>
        <w:t xml:space="preserve">تشجعنا </w:t>
      </w:r>
      <w:r>
        <w:rPr>
          <w:rFonts w:ascii="Unica77 LL" w:hAnsi="Unica77 LL" w:hint="cs"/>
          <w:b/>
          <w:bCs/>
          <w:i/>
          <w:iCs/>
          <w:rtl/>
        </w:rPr>
        <w:t xml:space="preserve">حيلة حمل قلب </w:t>
      </w:r>
      <w:r>
        <w:rPr>
          <w:rFonts w:ascii="Unica77 LL" w:hAnsi="Unica77 LL" w:hint="cs"/>
          <w:rtl/>
        </w:rPr>
        <w:t>على أن نفكر في الترابط؛ وكيف يعتمد الفن والجماهير والعمال والأعمال الفنية على بعضهم. باجتياز الحد المهدئ للمعرض، يمكن للزائرين الاتصال بوقائع وأنظمة دعم مختلفة، والانفتاح أمام المحادثات والتفاهمات الشافية والضعيفة.</w:t>
      </w:r>
      <w:r>
        <w:rPr>
          <w:rFonts w:hint="cs"/>
          <w:rtl/>
        </w:rPr>
        <w:t xml:space="preserve"> </w:t>
      </w:r>
    </w:p>
    <w:p w14:paraId="69C7B6BD" w14:textId="77777777" w:rsidR="00107C69" w:rsidRPr="005D00AC" w:rsidRDefault="00107C69" w:rsidP="005D00AC">
      <w:pPr>
        <w:rPr>
          <w:rFonts w:ascii="Unica77 LL" w:hAnsi="Unica77 LL" w:cs="Unica77 LL"/>
        </w:rPr>
      </w:pPr>
    </w:p>
    <w:p w14:paraId="467EE3FD" w14:textId="2D0C666E" w:rsidR="00107C69" w:rsidRPr="005D00AC" w:rsidRDefault="00107C69" w:rsidP="005D00AC">
      <w:pPr>
        <w:pStyle w:val="NormalWeb"/>
        <w:bidi/>
        <w:rPr>
          <w:rFonts w:ascii="Unica77 LL" w:hAnsi="Unica77 LL" w:cs="Unica77 LL"/>
          <w:b/>
          <w:bCs/>
          <w:rtl/>
        </w:rPr>
      </w:pPr>
      <w:r>
        <w:rPr>
          <w:rFonts w:ascii="Unica77 LL" w:hAnsi="Unica77 LL" w:hint="cs"/>
          <w:b/>
          <w:bCs/>
          <w:rtl/>
        </w:rPr>
        <w:t xml:space="preserve">لمزيد من المعلومات عن المعرض والفعاليات ذات الصلة وبرامج التعلّم، تفضل بزيارة الموقع الإلكتروني </w:t>
      </w:r>
      <w:r>
        <w:rPr>
          <w:rFonts w:ascii="Unica77 LL" w:hAnsi="Unica77 LL"/>
          <w:b/>
          <w:bCs/>
        </w:rPr>
        <w:t>nottinghamconte</w:t>
      </w:r>
      <w:r w:rsidR="00994835">
        <w:rPr>
          <w:rFonts w:ascii="Unica77 LL" w:hAnsi="Unica77 LL"/>
          <w:b/>
          <w:bCs/>
        </w:rPr>
        <w:t>mporary</w:t>
      </w:r>
      <w:r>
        <w:rPr>
          <w:rFonts w:ascii="Unica77 LL" w:hAnsi="Unica77 LL"/>
          <w:b/>
          <w:bCs/>
        </w:rPr>
        <w:t>.org</w:t>
      </w:r>
      <w:r>
        <w:rPr>
          <w:rFonts w:ascii="Unica77 LL" w:hAnsi="Unica77 LL" w:hint="cs"/>
          <w:b/>
          <w:bCs/>
          <w:rtl/>
        </w:rPr>
        <w:t xml:space="preserve"> أو ابحث هنا:</w:t>
      </w:r>
      <w:r>
        <w:rPr>
          <w:rFonts w:hint="cs"/>
          <w:rtl/>
        </w:rPr>
        <w:t xml:space="preserve"> </w:t>
      </w:r>
    </w:p>
    <w:p w14:paraId="43B37349" w14:textId="33DE13BB" w:rsidR="00107C69" w:rsidRPr="00992E6B" w:rsidRDefault="00107C69" w:rsidP="00992E6B">
      <w:pPr>
        <w:pStyle w:val="NormalWeb"/>
        <w:bidi/>
        <w:rPr>
          <w:rFonts w:ascii="Unica77 LL" w:hAnsi="Unica77 LL" w:cs="Unica77 LL"/>
        </w:rPr>
      </w:pPr>
      <w:r>
        <w:rPr>
          <w:rFonts w:ascii="Unica77 LL" w:hAnsi="Unica77 LL" w:hint="cs"/>
          <w:noProof/>
          <w:rtl/>
        </w:rPr>
        <w:drawing>
          <wp:inline distT="0" distB="0" distL="0" distR="0" wp14:anchorId="2747FC6B" wp14:editId="7DB25170">
            <wp:extent cx="1402080" cy="1391846"/>
            <wp:effectExtent l="0" t="0" r="0" b="5715"/>
            <wp:docPr id="874007649" name="Picture 1" descr="A qr code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07649" name="Picture 1" descr="A qr code with a letter 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3078" cy="1402763"/>
                    </a:xfrm>
                    <a:prstGeom prst="rect">
                      <a:avLst/>
                    </a:prstGeom>
                  </pic:spPr>
                </pic:pic>
              </a:graphicData>
            </a:graphic>
          </wp:inline>
        </w:drawing>
      </w:r>
    </w:p>
    <w:sectPr w:rsidR="00107C69" w:rsidRPr="00992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altName w:val="Calibri"/>
    <w:panose1 w:val="020B0804030101020102"/>
    <w:charset w:val="4D"/>
    <w:family w:val="swiss"/>
    <w:notTrueType/>
    <w:pitch w:val="variable"/>
    <w:sig w:usb0="A00000BF" w:usb1="40002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69"/>
    <w:rsid w:val="000936F3"/>
    <w:rsid w:val="00107C69"/>
    <w:rsid w:val="003A2B79"/>
    <w:rsid w:val="00585FE0"/>
    <w:rsid w:val="005D00AC"/>
    <w:rsid w:val="00620233"/>
    <w:rsid w:val="00992E6B"/>
    <w:rsid w:val="00994835"/>
    <w:rsid w:val="00E9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5681"/>
  <w15:chartTrackingRefBased/>
  <w15:docId w15:val="{E883C46B-F811-1F49-B014-2D940585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EG"/>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C6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4093">
      <w:bodyDiv w:val="1"/>
      <w:marLeft w:val="0"/>
      <w:marRight w:val="0"/>
      <w:marTop w:val="0"/>
      <w:marBottom w:val="0"/>
      <w:divBdr>
        <w:top w:val="none" w:sz="0" w:space="0" w:color="auto"/>
        <w:left w:val="none" w:sz="0" w:space="0" w:color="auto"/>
        <w:bottom w:val="none" w:sz="0" w:space="0" w:color="auto"/>
        <w:right w:val="none" w:sz="0" w:space="0" w:color="auto"/>
      </w:divBdr>
      <w:divsChild>
        <w:div w:id="85882812">
          <w:marLeft w:val="0"/>
          <w:marRight w:val="0"/>
          <w:marTop w:val="0"/>
          <w:marBottom w:val="0"/>
          <w:divBdr>
            <w:top w:val="none" w:sz="0" w:space="0" w:color="auto"/>
            <w:left w:val="none" w:sz="0" w:space="0" w:color="auto"/>
            <w:bottom w:val="none" w:sz="0" w:space="0" w:color="auto"/>
            <w:right w:val="none" w:sz="0" w:space="0" w:color="auto"/>
          </w:divBdr>
          <w:divsChild>
            <w:div w:id="1056709377">
              <w:marLeft w:val="0"/>
              <w:marRight w:val="0"/>
              <w:marTop w:val="0"/>
              <w:marBottom w:val="0"/>
              <w:divBdr>
                <w:top w:val="none" w:sz="0" w:space="0" w:color="auto"/>
                <w:left w:val="none" w:sz="0" w:space="0" w:color="auto"/>
                <w:bottom w:val="none" w:sz="0" w:space="0" w:color="auto"/>
                <w:right w:val="none" w:sz="0" w:space="0" w:color="auto"/>
              </w:divBdr>
              <w:divsChild>
                <w:div w:id="9400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9823">
      <w:bodyDiv w:val="1"/>
      <w:marLeft w:val="0"/>
      <w:marRight w:val="0"/>
      <w:marTop w:val="0"/>
      <w:marBottom w:val="0"/>
      <w:divBdr>
        <w:top w:val="none" w:sz="0" w:space="0" w:color="auto"/>
        <w:left w:val="none" w:sz="0" w:space="0" w:color="auto"/>
        <w:bottom w:val="none" w:sz="0" w:space="0" w:color="auto"/>
        <w:right w:val="none" w:sz="0" w:space="0" w:color="auto"/>
      </w:divBdr>
      <w:divsChild>
        <w:div w:id="993534869">
          <w:marLeft w:val="0"/>
          <w:marRight w:val="0"/>
          <w:marTop w:val="0"/>
          <w:marBottom w:val="0"/>
          <w:divBdr>
            <w:top w:val="none" w:sz="0" w:space="0" w:color="auto"/>
            <w:left w:val="none" w:sz="0" w:space="0" w:color="auto"/>
            <w:bottom w:val="none" w:sz="0" w:space="0" w:color="auto"/>
            <w:right w:val="none" w:sz="0" w:space="0" w:color="auto"/>
          </w:divBdr>
          <w:divsChild>
            <w:div w:id="365839933">
              <w:marLeft w:val="0"/>
              <w:marRight w:val="0"/>
              <w:marTop w:val="0"/>
              <w:marBottom w:val="0"/>
              <w:divBdr>
                <w:top w:val="none" w:sz="0" w:space="0" w:color="auto"/>
                <w:left w:val="none" w:sz="0" w:space="0" w:color="auto"/>
                <w:bottom w:val="none" w:sz="0" w:space="0" w:color="auto"/>
                <w:right w:val="none" w:sz="0" w:space="0" w:color="auto"/>
              </w:divBdr>
              <w:divsChild>
                <w:div w:id="5284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3648">
      <w:bodyDiv w:val="1"/>
      <w:marLeft w:val="0"/>
      <w:marRight w:val="0"/>
      <w:marTop w:val="0"/>
      <w:marBottom w:val="0"/>
      <w:divBdr>
        <w:top w:val="none" w:sz="0" w:space="0" w:color="auto"/>
        <w:left w:val="none" w:sz="0" w:space="0" w:color="auto"/>
        <w:bottom w:val="none" w:sz="0" w:space="0" w:color="auto"/>
        <w:right w:val="none" w:sz="0" w:space="0" w:color="auto"/>
      </w:divBdr>
      <w:divsChild>
        <w:div w:id="1302272104">
          <w:marLeft w:val="0"/>
          <w:marRight w:val="0"/>
          <w:marTop w:val="0"/>
          <w:marBottom w:val="0"/>
          <w:divBdr>
            <w:top w:val="none" w:sz="0" w:space="0" w:color="auto"/>
            <w:left w:val="none" w:sz="0" w:space="0" w:color="auto"/>
            <w:bottom w:val="none" w:sz="0" w:space="0" w:color="auto"/>
            <w:right w:val="none" w:sz="0" w:space="0" w:color="auto"/>
          </w:divBdr>
          <w:divsChild>
            <w:div w:id="19011784">
              <w:marLeft w:val="0"/>
              <w:marRight w:val="0"/>
              <w:marTop w:val="0"/>
              <w:marBottom w:val="0"/>
              <w:divBdr>
                <w:top w:val="none" w:sz="0" w:space="0" w:color="auto"/>
                <w:left w:val="none" w:sz="0" w:space="0" w:color="auto"/>
                <w:bottom w:val="none" w:sz="0" w:space="0" w:color="auto"/>
                <w:right w:val="none" w:sz="0" w:space="0" w:color="auto"/>
              </w:divBdr>
              <w:divsChild>
                <w:div w:id="821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4</cp:revision>
  <dcterms:created xsi:type="dcterms:W3CDTF">2023-05-22T14:42:00Z</dcterms:created>
  <dcterms:modified xsi:type="dcterms:W3CDTF">2023-05-26T08:06:00Z</dcterms:modified>
</cp:coreProperties>
</file>