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359D" w14:textId="5D836EA6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b/>
          <w:bCs/>
          <w:sz w:val="40"/>
          <w:szCs w:val="40"/>
          <w:u w:val="single"/>
        </w:rPr>
      </w:pPr>
      <w:r w:rsidRPr="00E573AA">
        <w:rPr>
          <w:rFonts w:ascii="Unica77 LL" w:hAnsi="Unica77 LL" w:cs="Unica77 LL"/>
          <w:b/>
          <w:bCs/>
          <w:sz w:val="40"/>
          <w:szCs w:val="40"/>
          <w:u w:val="single"/>
        </w:rPr>
        <w:t xml:space="preserve">Eva </w:t>
      </w:r>
      <w:proofErr w:type="spellStart"/>
      <w:proofErr w:type="gramStart"/>
      <w:r w:rsidRPr="00E573AA">
        <w:rPr>
          <w:rFonts w:ascii="Unica77 LL" w:hAnsi="Unica77 LL" w:cs="Unica77 LL"/>
          <w:b/>
          <w:bCs/>
          <w:sz w:val="40"/>
          <w:szCs w:val="40"/>
          <w:u w:val="single"/>
        </w:rPr>
        <w:t>Kot</w:t>
      </w:r>
      <w:r>
        <w:rPr>
          <w:rFonts w:ascii="Arial" w:hAnsi="Arial" w:cs="Arial"/>
          <w:b/>
          <w:bCs/>
          <w:sz w:val="40"/>
          <w:szCs w:val="40"/>
          <w:u w:val="single"/>
        </w:rPr>
        <w:t>’</w:t>
      </w:r>
      <w:r w:rsidRPr="00E573AA">
        <w:rPr>
          <w:rFonts w:ascii="Unica77 LL" w:hAnsi="Unica77 LL" w:cs="Unica77 LL"/>
          <w:b/>
          <w:bCs/>
          <w:sz w:val="40"/>
          <w:szCs w:val="40"/>
          <w:u w:val="single"/>
        </w:rPr>
        <w:t>átkova</w:t>
      </w:r>
      <w:proofErr w:type="spellEnd"/>
      <w:r w:rsidRPr="00E573AA">
        <w:rPr>
          <w:rFonts w:ascii="Unica77 LL" w:hAnsi="Unica77 LL" w:cs="Unica77 LL"/>
          <w:b/>
          <w:bCs/>
          <w:sz w:val="40"/>
          <w:szCs w:val="40"/>
          <w:u w:val="single"/>
        </w:rPr>
        <w:t>́ :</w:t>
      </w:r>
      <w:proofErr w:type="gramEnd"/>
      <w:r w:rsidRPr="00E573AA">
        <w:rPr>
          <w:rFonts w:ascii="Unica77 LL" w:hAnsi="Unica77 LL" w:cs="Unica77 LL"/>
          <w:b/>
          <w:bCs/>
          <w:sz w:val="40"/>
          <w:szCs w:val="40"/>
          <w:u w:val="single"/>
        </w:rPr>
        <w:t xml:space="preserve"> How Many Giraffes are in the Air we Breathe? </w:t>
      </w:r>
    </w:p>
    <w:p w14:paraId="221E0DF0" w14:textId="2FA95489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27 May – 3 September 2023 </w:t>
      </w:r>
    </w:p>
    <w:p w14:paraId="1681B5F0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b/>
          <w:bCs/>
          <w:sz w:val="36"/>
          <w:szCs w:val="36"/>
        </w:rPr>
      </w:pPr>
    </w:p>
    <w:p w14:paraId="1737FDD2" w14:textId="7DF40C1D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40"/>
          <w:szCs w:val="40"/>
          <w:u w:val="single"/>
        </w:rPr>
      </w:pPr>
      <w:r w:rsidRPr="00E573AA">
        <w:rPr>
          <w:rFonts w:ascii="Unica77 LL" w:hAnsi="Unica77 LL" w:cs="Unica77 LL"/>
          <w:b/>
          <w:bCs/>
          <w:sz w:val="40"/>
          <w:szCs w:val="40"/>
          <w:u w:val="single"/>
        </w:rPr>
        <w:t xml:space="preserve">RELATED EVENTS </w:t>
      </w:r>
    </w:p>
    <w:p w14:paraId="5A113223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40"/>
          <w:szCs w:val="40"/>
        </w:rPr>
      </w:pPr>
      <w:r w:rsidRPr="00E573AA">
        <w:rPr>
          <w:rFonts w:ascii="Unica77 LL" w:hAnsi="Unica77 LL" w:cs="Unica77 LL"/>
          <w:b/>
          <w:bCs/>
          <w:sz w:val="40"/>
          <w:szCs w:val="40"/>
        </w:rPr>
        <w:t xml:space="preserve">Exhibition Walkthroughs </w:t>
      </w:r>
    </w:p>
    <w:p w14:paraId="60BD422D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Wednesday 31 May, 12pm </w:t>
      </w:r>
    </w:p>
    <w:p w14:paraId="57A0B3E7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sz w:val="36"/>
          <w:szCs w:val="36"/>
        </w:rPr>
        <w:t>Welcome walkthrough</w:t>
      </w:r>
      <w:r w:rsidRPr="00E573AA">
        <w:rPr>
          <w:rFonts w:ascii="Unica77 LL" w:hAnsi="Unica77 LL" w:cs="Unica77 LL"/>
          <w:sz w:val="36"/>
          <w:szCs w:val="36"/>
        </w:rPr>
        <w:br/>
        <w:t xml:space="preserve">Explore the exhibition with our team and </w:t>
      </w:r>
      <w:proofErr w:type="gramStart"/>
      <w:r w:rsidRPr="00E573AA">
        <w:rPr>
          <w:rFonts w:ascii="Unica77 LL" w:hAnsi="Unica77 LL" w:cs="Unica77 LL"/>
          <w:sz w:val="36"/>
          <w:szCs w:val="36"/>
        </w:rPr>
        <w:t>partners, and</w:t>
      </w:r>
      <w:proofErr w:type="gramEnd"/>
      <w:r w:rsidRPr="00E573AA">
        <w:rPr>
          <w:rFonts w:ascii="Unica77 LL" w:hAnsi="Unica77 LL" w:cs="Unica77 LL"/>
          <w:sz w:val="36"/>
          <w:szCs w:val="36"/>
        </w:rPr>
        <w:t xml:space="preserve"> join us for refreshments and conversation in the café afterwards. </w:t>
      </w:r>
    </w:p>
    <w:p w14:paraId="4B2292EA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Wednesday 12 July, 2pm </w:t>
      </w:r>
    </w:p>
    <w:p w14:paraId="086AE75D" w14:textId="3717120A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sz w:val="36"/>
          <w:szCs w:val="36"/>
        </w:rPr>
        <w:lastRenderedPageBreak/>
        <w:t>Curator’s Walkthrough</w:t>
      </w:r>
      <w:r w:rsidRPr="00E573AA">
        <w:rPr>
          <w:rFonts w:ascii="Unica77 LL" w:hAnsi="Unica77 LL" w:cs="Unica77 LL"/>
          <w:sz w:val="36"/>
          <w:szCs w:val="36"/>
        </w:rPr>
        <w:br/>
      </w:r>
      <w:r w:rsidR="00E23C30" w:rsidRPr="002A7311">
        <w:rPr>
          <w:rFonts w:ascii="Unica77 LL" w:hAnsi="Unica77 LL" w:cs="Unica77 LL"/>
          <w:sz w:val="36"/>
          <w:szCs w:val="36"/>
        </w:rPr>
        <w:t xml:space="preserve">Learn more about the exhibitions with Nicole Yip, Chief Curator and Niall </w:t>
      </w:r>
      <w:proofErr w:type="spellStart"/>
      <w:r w:rsidR="00E23C30" w:rsidRPr="002A7311">
        <w:rPr>
          <w:rFonts w:ascii="Unica77 LL" w:hAnsi="Unica77 LL" w:cs="Unica77 LL"/>
          <w:sz w:val="36"/>
          <w:szCs w:val="36"/>
        </w:rPr>
        <w:t>Farrelly</w:t>
      </w:r>
      <w:proofErr w:type="spellEnd"/>
      <w:r w:rsidR="00E23C30" w:rsidRPr="002A7311">
        <w:rPr>
          <w:rFonts w:ascii="Unica77 LL" w:hAnsi="Unica77 LL" w:cs="Unica77 LL"/>
          <w:sz w:val="36"/>
          <w:szCs w:val="36"/>
        </w:rPr>
        <w:t>, Assistant Curator.</w:t>
      </w:r>
    </w:p>
    <w:p w14:paraId="083A91C9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12.30pm every Tuesday, </w:t>
      </w:r>
      <w:proofErr w:type="gramStart"/>
      <w:r w:rsidRPr="00E573AA">
        <w:rPr>
          <w:rFonts w:ascii="Unica77 LL" w:hAnsi="Unica77 LL" w:cs="Unica77 LL"/>
          <w:b/>
          <w:bCs/>
          <w:sz w:val="36"/>
          <w:szCs w:val="36"/>
        </w:rPr>
        <w:t>Thursday</w:t>
      </w:r>
      <w:proofErr w:type="gramEnd"/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 and Saturday, starting Tuesday 6 June</w:t>
      </w:r>
      <w:r w:rsidRPr="00E573AA">
        <w:rPr>
          <w:rFonts w:ascii="Unica77 LL" w:hAnsi="Unica77 LL" w:cs="Unica77 LL"/>
          <w:b/>
          <w:bCs/>
          <w:sz w:val="36"/>
          <w:szCs w:val="36"/>
        </w:rPr>
        <w:br/>
      </w:r>
      <w:r w:rsidRPr="00E573AA">
        <w:rPr>
          <w:rFonts w:ascii="Unica77 LL" w:hAnsi="Unica77 LL" w:cs="Unica77 LL"/>
          <w:sz w:val="36"/>
          <w:szCs w:val="36"/>
        </w:rPr>
        <w:t>Join one of our friendly Gallery Assistants</w:t>
      </w:r>
      <w:r w:rsidRPr="00E573AA">
        <w:rPr>
          <w:rFonts w:ascii="Unica77 LL" w:hAnsi="Unica77 LL" w:cs="Unica77 LL"/>
          <w:sz w:val="36"/>
          <w:szCs w:val="36"/>
        </w:rPr>
        <w:br/>
        <w:t xml:space="preserve">for a short exploration of one of our current exhibitions. For more details visit our website. </w:t>
      </w:r>
    </w:p>
    <w:p w14:paraId="49F78BEF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40"/>
          <w:szCs w:val="40"/>
        </w:rPr>
      </w:pPr>
      <w:r w:rsidRPr="00E573AA">
        <w:rPr>
          <w:rFonts w:ascii="Unica77 LL" w:hAnsi="Unica77 LL" w:cs="Unica77 LL"/>
          <w:b/>
          <w:bCs/>
          <w:sz w:val="40"/>
          <w:szCs w:val="40"/>
        </w:rPr>
        <w:t xml:space="preserve">Emergency &amp; Emergence </w:t>
      </w:r>
    </w:p>
    <w:p w14:paraId="38C02757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b/>
          <w:bCs/>
          <w:i/>
          <w:iCs/>
          <w:sz w:val="36"/>
          <w:szCs w:val="36"/>
        </w:rPr>
        <w:t xml:space="preserve">All the Birds Sing Bass </w:t>
      </w:r>
    </w:p>
    <w:p w14:paraId="3EB21470" w14:textId="5940F2C2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sz w:val="36"/>
          <w:szCs w:val="36"/>
        </w:rPr>
        <w:t>19–25 June</w:t>
      </w:r>
      <w:r w:rsidRPr="00E573AA">
        <w:rPr>
          <w:rFonts w:ascii="Unica77 LL" w:hAnsi="Unica77 LL" w:cs="Unica77 LL"/>
          <w:sz w:val="36"/>
          <w:szCs w:val="36"/>
        </w:rPr>
        <w:br/>
        <w:t xml:space="preserve">How can we form alliances that strengthen our communication strategies and ability to listen? Can we create new maps of what is (un)heard to remember </w:t>
      </w:r>
      <w:r w:rsidRPr="00E573AA">
        <w:rPr>
          <w:rFonts w:ascii="Unica77 LL" w:hAnsi="Unica77 LL" w:cs="Unica77 LL"/>
          <w:sz w:val="36"/>
          <w:szCs w:val="36"/>
        </w:rPr>
        <w:lastRenderedPageBreak/>
        <w:t xml:space="preserve">collective experiences, recognise non-human actions, and conspire new myths? Join us for performance, conversation, music, a </w:t>
      </w:r>
      <w:proofErr w:type="gramStart"/>
      <w:r w:rsidRPr="00E573AA">
        <w:rPr>
          <w:rFonts w:ascii="Unica77 LL" w:hAnsi="Unica77 LL" w:cs="Unica77 LL"/>
          <w:sz w:val="36"/>
          <w:szCs w:val="36"/>
        </w:rPr>
        <w:t>workshop</w:t>
      </w:r>
      <w:proofErr w:type="gramEnd"/>
      <w:r w:rsidRPr="00E573AA">
        <w:rPr>
          <w:rFonts w:ascii="Unica77 LL" w:hAnsi="Unica77 LL" w:cs="Unica77 LL"/>
          <w:sz w:val="36"/>
          <w:szCs w:val="36"/>
        </w:rPr>
        <w:t xml:space="preserve"> and screening, taking place over the week of 19–25 June. </w:t>
      </w:r>
      <w:r w:rsidR="00E23C30">
        <w:rPr>
          <w:rFonts w:ascii="Unica77 LL" w:hAnsi="Unica77 LL" w:cs="Unica77 LL"/>
          <w:sz w:val="36"/>
          <w:szCs w:val="36"/>
        </w:rPr>
        <w:t xml:space="preserve">For more details visit our website. </w:t>
      </w:r>
    </w:p>
    <w:p w14:paraId="50C6F2BD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40"/>
          <w:szCs w:val="40"/>
        </w:rPr>
      </w:pPr>
      <w:r w:rsidRPr="00E573AA">
        <w:rPr>
          <w:rFonts w:ascii="Unica77 LL" w:hAnsi="Unica77 LL" w:cs="Unica77 LL"/>
          <w:b/>
          <w:bCs/>
          <w:sz w:val="40"/>
          <w:szCs w:val="40"/>
        </w:rPr>
        <w:t xml:space="preserve">Free Family Activities </w:t>
      </w:r>
    </w:p>
    <w:p w14:paraId="76725C33" w14:textId="77777777" w:rsidR="00E23C30" w:rsidRPr="002A7311" w:rsidRDefault="00E23C30" w:rsidP="00E23C30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2A7311">
        <w:rPr>
          <w:rFonts w:ascii="Unica77 LL" w:hAnsi="Unica77 LL" w:cs="Unica77 LL"/>
          <w:b/>
          <w:bCs/>
          <w:sz w:val="36"/>
          <w:szCs w:val="36"/>
        </w:rPr>
        <w:t>Spring Half-Term</w:t>
      </w:r>
      <w:r w:rsidRPr="002A7311">
        <w:rPr>
          <w:rFonts w:ascii="Unica77 LL" w:hAnsi="Unica77 LL" w:cs="Unica77 LL"/>
          <w:b/>
          <w:bCs/>
          <w:sz w:val="36"/>
          <w:szCs w:val="36"/>
        </w:rPr>
        <w:br/>
        <w:t xml:space="preserve">30 May–1 June, 10am–12pm &amp; 1pm–3pm </w:t>
      </w:r>
    </w:p>
    <w:p w14:paraId="7B5B25A2" w14:textId="1C480844" w:rsidR="00E573AA" w:rsidRPr="00E573AA" w:rsidRDefault="00E23C30" w:rsidP="00E23C30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2A7311">
        <w:rPr>
          <w:rFonts w:ascii="Unica77 LL" w:hAnsi="Unica77 LL" w:cs="Unica77 LL"/>
          <w:b/>
          <w:bCs/>
          <w:sz w:val="36"/>
          <w:szCs w:val="36"/>
        </w:rPr>
        <w:t>Summer Holidays</w:t>
      </w:r>
      <w:r w:rsidRPr="002A7311">
        <w:rPr>
          <w:rFonts w:ascii="Unica77 LL" w:hAnsi="Unica77 LL" w:cs="Unica77 LL"/>
          <w:b/>
          <w:bCs/>
          <w:sz w:val="36"/>
          <w:szCs w:val="36"/>
        </w:rPr>
        <w:br/>
        <w:t>1–24 Aug, 10am–12pm &amp; 1pm–3pm</w:t>
      </w:r>
      <w:r w:rsidRPr="002A7311">
        <w:rPr>
          <w:rFonts w:ascii="Unica77 LL" w:hAnsi="Unica77 LL" w:cs="Unica77 LL"/>
          <w:b/>
          <w:bCs/>
          <w:sz w:val="36"/>
          <w:szCs w:val="36"/>
        </w:rPr>
        <w:br/>
        <w:t>(Tue, Wed &amp; Thurs)</w:t>
      </w:r>
      <w:r w:rsidR="00E573AA" w:rsidRPr="00E573AA">
        <w:rPr>
          <w:rFonts w:ascii="Unica77 LL" w:hAnsi="Unica77 LL" w:cs="Unica77 LL"/>
          <w:b/>
          <w:bCs/>
          <w:sz w:val="36"/>
          <w:szCs w:val="36"/>
        </w:rPr>
        <w:br/>
      </w:r>
      <w:r w:rsidR="00E573AA" w:rsidRPr="00E573AA">
        <w:rPr>
          <w:rFonts w:ascii="Unica77 LL" w:hAnsi="Unica77 LL" w:cs="Unica77 LL"/>
          <w:sz w:val="36"/>
          <w:szCs w:val="36"/>
        </w:rPr>
        <w:t xml:space="preserve">Explore the themes in the exhibitions through making and play. For more details visit our website. </w:t>
      </w:r>
    </w:p>
    <w:p w14:paraId="42F90DBF" w14:textId="77777777" w:rsidR="00585FE0" w:rsidRPr="00E573AA" w:rsidRDefault="00585FE0" w:rsidP="00E573AA">
      <w:pPr>
        <w:spacing w:line="480" w:lineRule="auto"/>
        <w:rPr>
          <w:rFonts w:ascii="Unica77 LL" w:hAnsi="Unica77 LL" w:cs="Unica77 LL"/>
          <w:sz w:val="36"/>
          <w:szCs w:val="36"/>
        </w:rPr>
      </w:pPr>
    </w:p>
    <w:p w14:paraId="0EC7CAA3" w14:textId="665DAB72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b/>
          <w:bCs/>
          <w:sz w:val="36"/>
          <w:szCs w:val="36"/>
        </w:rPr>
        <w:lastRenderedPageBreak/>
        <w:t>Eva</w:t>
      </w:r>
      <w:r w:rsidRPr="00E573AA">
        <w:rPr>
          <w:rFonts w:cs="Unica77 LL"/>
          <w:b/>
          <w:bCs/>
          <w:sz w:val="36"/>
          <w:szCs w:val="36"/>
        </w:rPr>
        <w:t xml:space="preserve"> </w:t>
      </w:r>
      <w:proofErr w:type="spellStart"/>
      <w:r w:rsidRPr="00E573AA">
        <w:rPr>
          <w:rFonts w:ascii="Unica77 LL" w:hAnsi="Unica77 LL" w:cs="Unica77 LL"/>
          <w:b/>
          <w:bCs/>
          <w:sz w:val="36"/>
          <w:szCs w:val="36"/>
        </w:rPr>
        <w:t>Kot’átkova</w:t>
      </w:r>
      <w:proofErr w:type="spellEnd"/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́: </w:t>
      </w:r>
      <w:r w:rsidRPr="00E573AA">
        <w:rPr>
          <w:rFonts w:ascii="Unica77 LL" w:hAnsi="Unica77 LL" w:cs="Unica77 LL"/>
          <w:b/>
          <w:bCs/>
          <w:i/>
          <w:iCs/>
          <w:sz w:val="36"/>
          <w:szCs w:val="36"/>
        </w:rPr>
        <w:t xml:space="preserve">How many giraffes are in the air we breathe? </w:t>
      </w:r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is generously supported by Czech Centre London, and the Eva </w:t>
      </w:r>
      <w:proofErr w:type="spellStart"/>
      <w:r w:rsidRPr="00E573AA">
        <w:rPr>
          <w:rFonts w:ascii="Unica77 LL" w:hAnsi="Unica77 LL" w:cs="Unica77 LL"/>
          <w:b/>
          <w:bCs/>
          <w:sz w:val="36"/>
          <w:szCs w:val="36"/>
        </w:rPr>
        <w:t>Kot</w:t>
      </w:r>
      <w:r>
        <w:rPr>
          <w:rFonts w:ascii="Arial" w:hAnsi="Arial" w:cs="Arial"/>
          <w:b/>
          <w:bCs/>
          <w:sz w:val="36"/>
          <w:szCs w:val="36"/>
        </w:rPr>
        <w:t>’</w:t>
      </w:r>
      <w:r w:rsidRPr="00E573AA">
        <w:rPr>
          <w:rFonts w:ascii="Unica77 LL" w:hAnsi="Unica77 LL" w:cs="Unica77 LL"/>
          <w:b/>
          <w:bCs/>
          <w:sz w:val="36"/>
          <w:szCs w:val="36"/>
        </w:rPr>
        <w:t>átkova</w:t>
      </w:r>
      <w:proofErr w:type="spellEnd"/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́ Exhibition Circle: Belinda de </w:t>
      </w:r>
      <w:proofErr w:type="spellStart"/>
      <w:r w:rsidRPr="00E573AA">
        <w:rPr>
          <w:rFonts w:ascii="Unica77 LL" w:hAnsi="Unica77 LL" w:cs="Unica77 LL"/>
          <w:b/>
          <w:bCs/>
          <w:sz w:val="36"/>
          <w:szCs w:val="36"/>
        </w:rPr>
        <w:t>Gaudemar</w:t>
      </w:r>
      <w:proofErr w:type="spellEnd"/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, Hunt Kastner &amp; those who wish to remain anonymous. </w:t>
      </w:r>
    </w:p>
    <w:p w14:paraId="21B59161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Exhibition graphics by </w:t>
      </w:r>
      <w:proofErr w:type="spellStart"/>
      <w:r w:rsidRPr="00E573AA">
        <w:rPr>
          <w:rFonts w:ascii="Unica77 LL" w:hAnsi="Unica77 LL" w:cs="Unica77 LL"/>
          <w:b/>
          <w:bCs/>
          <w:sz w:val="36"/>
          <w:szCs w:val="36"/>
        </w:rPr>
        <w:t>A</w:t>
      </w:r>
      <w:r w:rsidRPr="00E573AA">
        <w:rPr>
          <w:rFonts w:ascii="Arial" w:hAnsi="Arial" w:cs="Arial"/>
          <w:b/>
          <w:bCs/>
          <w:sz w:val="36"/>
          <w:szCs w:val="36"/>
        </w:rPr>
        <w:t>̊</w:t>
      </w:r>
      <w:r w:rsidRPr="00E573AA">
        <w:rPr>
          <w:rFonts w:ascii="Unica77 LL" w:hAnsi="Unica77 LL" w:cs="Unica77 LL"/>
          <w:b/>
          <w:bCs/>
          <w:sz w:val="36"/>
          <w:szCs w:val="36"/>
        </w:rPr>
        <w:t>ba</w:t>
      </w:r>
      <w:r w:rsidRPr="00E573AA">
        <w:rPr>
          <w:rFonts w:ascii="Arial" w:hAnsi="Arial" w:cs="Arial"/>
          <w:b/>
          <w:bCs/>
          <w:sz w:val="36"/>
          <w:szCs w:val="36"/>
        </w:rPr>
        <w:t>̈</w:t>
      </w:r>
      <w:r w:rsidRPr="00E573AA">
        <w:rPr>
          <w:rFonts w:ascii="Unica77 LL" w:hAnsi="Unica77 LL" w:cs="Unica77 LL"/>
          <w:b/>
          <w:bCs/>
          <w:sz w:val="36"/>
          <w:szCs w:val="36"/>
        </w:rPr>
        <w:t>ke</w:t>
      </w:r>
      <w:proofErr w:type="spellEnd"/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. </w:t>
      </w:r>
    </w:p>
    <w:p w14:paraId="4D96F8A0" w14:textId="77777777" w:rsidR="00E573AA" w:rsidRDefault="00E573AA" w:rsidP="00E573AA">
      <w:pPr>
        <w:pStyle w:val="NormalWeb"/>
        <w:spacing w:line="480" w:lineRule="auto"/>
        <w:rPr>
          <w:rFonts w:ascii="Unica77 LL" w:hAnsi="Unica77 LL" w:cs="Unica77 LL"/>
          <w:b/>
          <w:bCs/>
          <w:sz w:val="36"/>
          <w:szCs w:val="36"/>
        </w:rPr>
      </w:pPr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For more information about the exhibition, related </w:t>
      </w:r>
      <w:proofErr w:type="gramStart"/>
      <w:r w:rsidRPr="00E573AA">
        <w:rPr>
          <w:rFonts w:ascii="Unica77 LL" w:hAnsi="Unica77 LL" w:cs="Unica77 LL"/>
          <w:b/>
          <w:bCs/>
          <w:sz w:val="36"/>
          <w:szCs w:val="36"/>
        </w:rPr>
        <w:t>events</w:t>
      </w:r>
      <w:proofErr w:type="gramEnd"/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 and learning programmes, visit nottinghamcontemporary.org or scan here: </w:t>
      </w:r>
    </w:p>
    <w:p w14:paraId="05F4FA5A" w14:textId="687E4E30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>
        <w:rPr>
          <w:rFonts w:ascii="Unica77 LL" w:hAnsi="Unica77 LL" w:cs="Unica77 LL"/>
          <w:noProof/>
          <w:sz w:val="36"/>
          <w:szCs w:val="36"/>
          <w14:ligatures w14:val="standardContextual"/>
        </w:rPr>
        <w:drawing>
          <wp:inline distT="0" distB="0" distL="0" distR="0" wp14:anchorId="508A6745" wp14:editId="39B04B59">
            <wp:extent cx="2210696" cy="2194560"/>
            <wp:effectExtent l="0" t="0" r="0" b="2540"/>
            <wp:docPr id="1754229172" name="Picture 1" descr="A qr code with a letter 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29172" name="Picture 1" descr="A qr code with a letter 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50" cy="220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CE96B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b/>
          <w:bCs/>
          <w:sz w:val="36"/>
          <w:szCs w:val="36"/>
        </w:rPr>
        <w:lastRenderedPageBreak/>
        <w:t xml:space="preserve">Nottingham Contemporary is a registered charity and dependent on the generosity of our visitors, </w:t>
      </w:r>
      <w:proofErr w:type="gramStart"/>
      <w:r w:rsidRPr="00E573AA">
        <w:rPr>
          <w:rFonts w:ascii="Unica77 LL" w:hAnsi="Unica77 LL" w:cs="Unica77 LL"/>
          <w:b/>
          <w:bCs/>
          <w:sz w:val="36"/>
          <w:szCs w:val="36"/>
        </w:rPr>
        <w:t>partners</w:t>
      </w:r>
      <w:proofErr w:type="gramEnd"/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 and supporters. Donate today to directly support our ambitious exhibitions, and the vital work we do with artists, schools, young people, and our local community. </w:t>
      </w:r>
    </w:p>
    <w:p w14:paraId="572378CC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Suggested donation: £3 </w:t>
      </w:r>
    </w:p>
    <w:p w14:paraId="06DE1C87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If you would like a quiet space to reflect during your visit, please visit Gallery 0 (room adjacent to Gallery 1). </w:t>
      </w:r>
    </w:p>
    <w:p w14:paraId="11F92889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Environmental: Nottingham Contemporary is committed to advancing sustainability within the organisation and aims to explore and embed sustainable working practices and habits within our workplace and across the sector. This includes </w:t>
      </w:r>
      <w:r w:rsidRPr="00E573AA">
        <w:rPr>
          <w:rFonts w:ascii="Unica77 LL" w:hAnsi="Unica77 LL" w:cs="Unica77 LL"/>
          <w:b/>
          <w:bCs/>
          <w:sz w:val="36"/>
          <w:szCs w:val="36"/>
        </w:rPr>
        <w:lastRenderedPageBreak/>
        <w:t xml:space="preserve">standardising environmental considerations at all stages of decision making. </w:t>
      </w:r>
    </w:p>
    <w:p w14:paraId="1E94B9CF" w14:textId="77777777" w:rsidR="00E573AA" w:rsidRPr="00E573AA" w:rsidRDefault="00E573AA" w:rsidP="00E573AA">
      <w:pPr>
        <w:pStyle w:val="NormalWeb"/>
        <w:spacing w:line="480" w:lineRule="auto"/>
        <w:rPr>
          <w:rFonts w:ascii="Unica77 LL" w:hAnsi="Unica77 LL" w:cs="Unica77 LL"/>
          <w:sz w:val="36"/>
          <w:szCs w:val="36"/>
        </w:rPr>
      </w:pPr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Many of the materials in </w:t>
      </w:r>
      <w:r w:rsidRPr="00E573AA">
        <w:rPr>
          <w:rFonts w:ascii="Unica77 LL" w:hAnsi="Unica77 LL" w:cs="Unica77 LL"/>
          <w:b/>
          <w:bCs/>
          <w:i/>
          <w:iCs/>
          <w:sz w:val="36"/>
          <w:szCs w:val="36"/>
        </w:rPr>
        <w:t xml:space="preserve">How many giraffes are in the air we breathe? </w:t>
      </w:r>
      <w:r w:rsidRPr="00E573AA">
        <w:rPr>
          <w:rFonts w:ascii="Unica77 LL" w:hAnsi="Unica77 LL" w:cs="Unica77 LL"/>
          <w:b/>
          <w:bCs/>
          <w:sz w:val="36"/>
          <w:szCs w:val="36"/>
        </w:rPr>
        <w:t xml:space="preserve">have been repurposed, and the exhibition build will be reused for our Autumn season. This document is printed on FSC Mix paper (Forest Stewardship Council ® certified products manufactured with a variety of sources including FSC-certified virgin fibre, controlled wood and/or recycled materials). Please return to a member of staff or recycle should you not want to keep after your visit. </w:t>
      </w:r>
    </w:p>
    <w:p w14:paraId="1D6372E3" w14:textId="77777777" w:rsidR="00E573AA" w:rsidRPr="00E573AA" w:rsidRDefault="00E573AA" w:rsidP="00E573AA">
      <w:pPr>
        <w:spacing w:line="480" w:lineRule="auto"/>
        <w:rPr>
          <w:rFonts w:ascii="Unica77 LL" w:hAnsi="Unica77 LL" w:cs="Unica77 LL"/>
          <w:sz w:val="36"/>
          <w:szCs w:val="36"/>
        </w:rPr>
      </w:pPr>
    </w:p>
    <w:sectPr w:rsidR="00E573AA" w:rsidRPr="00E57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ca77 LL">
    <w:altName w:val="Calibri"/>
    <w:panose1 w:val="020B0804030101020102"/>
    <w:charset w:val="4D"/>
    <w:family w:val="swiss"/>
    <w:notTrueType/>
    <w:pitch w:val="variable"/>
    <w:sig w:usb0="A00000BF" w:usb1="4000206B" w:usb2="00000008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AA"/>
    <w:rsid w:val="000936F3"/>
    <w:rsid w:val="00585FE0"/>
    <w:rsid w:val="00E23C30"/>
    <w:rsid w:val="00E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451D"/>
  <w15:chartTrackingRefBased/>
  <w15:docId w15:val="{44799EF2-DDEA-F446-9452-47A0AE40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3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Masters2</dc:creator>
  <cp:keywords/>
  <dc:description/>
  <cp:lastModifiedBy>Catherine Masters2</cp:lastModifiedBy>
  <cp:revision>2</cp:revision>
  <dcterms:created xsi:type="dcterms:W3CDTF">2023-05-22T10:59:00Z</dcterms:created>
  <dcterms:modified xsi:type="dcterms:W3CDTF">2023-05-22T12:49:00Z</dcterms:modified>
</cp:coreProperties>
</file>