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D6B9" w14:textId="3FA8FFF2" w:rsidR="00B154A7" w:rsidRPr="0096265B" w:rsidRDefault="004D2416" w:rsidP="008A439A">
      <w:pPr>
        <w:rPr>
          <w:rFonts w:ascii="Unica77 LL" w:hAnsi="Unica77 LL" w:cs="Unica77 LL"/>
        </w:rPr>
      </w:pPr>
      <w:r>
        <w:rPr>
          <w:rFonts w:ascii="Unica77 LL" w:hAnsi="Unica77 LL"/>
        </w:rPr>
        <w:t xml:space="preserve">Nottingham Contemporary </w:t>
      </w:r>
      <w:r w:rsidR="007F0E8E">
        <w:rPr>
          <w:rFonts w:ascii="Unica77 LL" w:hAnsi="Unica77 LL"/>
        </w:rPr>
        <w:br/>
      </w:r>
      <w:r>
        <w:rPr>
          <w:rFonts w:ascii="Unica77 LL" w:hAnsi="Unica77 LL"/>
        </w:rPr>
        <w:t>Uwagi do wystawy Rosalind Nashashibi „Hooks” od 11 lutego do 7 maja 2023 r.</w:t>
      </w:r>
      <w:r>
        <w:rPr>
          <w:rFonts w:ascii="Unica77 LL" w:hAnsi="Unica77 LL"/>
        </w:rPr>
        <w:br/>
      </w:r>
    </w:p>
    <w:p w14:paraId="5C4E0FCB" w14:textId="03FFC917" w:rsidR="00CC32A9" w:rsidRPr="00CC32A9" w:rsidRDefault="00CC32A9" w:rsidP="00CC32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Ta wystawa jest jak dotąd największą w Wielkiej Brytanii prezentacją obrazów londyńskiej artystki Rosalind Nashashibi. Przez ostatnie dwie dekady Nashashibi pokazywała swoje filmy na arenie międzynarodowej, choć w ostatnich latach coraz częściej wraca do malarstwa, którego początkowo uczyła się w szkole artystycznej w Sheffield. Powiedziała sama, że:</w:t>
      </w:r>
    </w:p>
    <w:p w14:paraId="39C0B703" w14:textId="77777777" w:rsidR="00CC32A9" w:rsidRPr="00CC32A9" w:rsidRDefault="00CC32A9" w:rsidP="00CC32A9">
      <w:pPr>
        <w:rPr>
          <w:rFonts w:ascii="Arial" w:hAnsi="Arial" w:cs="Arial"/>
          <w:sz w:val="22"/>
          <w:szCs w:val="22"/>
        </w:rPr>
      </w:pPr>
    </w:p>
    <w:p w14:paraId="3139C6E2" w14:textId="053D1685" w:rsidR="00CC32A9" w:rsidRPr="00514496" w:rsidRDefault="008A439A" w:rsidP="00CC32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„Tworzenie filmów to społeczna strona mojej praktyki, w której muszę współpracować z innymi ludźmi; podczas gdy malarstwo to ja sama, ja i moje życie wewnętrzne, wraz z odniesieniami do innych artystów, innych obrazów lub obrazów lub filmów, które pojawiają się na obrazach. To dwa bardzo różne sposoby, w jakie wyrażam siebie, chociaż oba są absolutnie ze mną związane”.</w:t>
      </w:r>
    </w:p>
    <w:p w14:paraId="108F88F2" w14:textId="79816A94" w:rsidR="00CC32A9" w:rsidRPr="00CC32A9" w:rsidRDefault="00CC32A9" w:rsidP="00CC32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Wystawa „Hooks</w:t>
      </w:r>
      <w:r>
        <w:rPr>
          <w:rFonts w:ascii="Arial" w:hAnsi="Arial"/>
          <w:i/>
          <w:sz w:val="22"/>
        </w:rPr>
        <w:t>”</w:t>
      </w:r>
      <w:r>
        <w:rPr>
          <w:rFonts w:ascii="Arial" w:hAnsi="Arial"/>
          <w:sz w:val="22"/>
        </w:rPr>
        <w:t xml:space="preserve"> zawiera wybór nowych i najnowszych prac, z których większość Nashashibi wykonała w ciągu ostatniego roku. Tytuł wystawy nawiązuje do mechanizmu zamykania okiennicy, a także do haczyka w piosence, refrenie, który dręczy lub uspokaja. Nashashibi twierdzi:</w:t>
      </w:r>
      <w:r>
        <w:rPr>
          <w:rFonts w:ascii="Arial" w:hAnsi="Arial"/>
          <w:sz w:val="22"/>
        </w:rPr>
        <w:br/>
      </w:r>
    </w:p>
    <w:p w14:paraId="6D857245" w14:textId="0A319B81" w:rsidR="00CC32A9" w:rsidRPr="00514496" w:rsidRDefault="008A439A" w:rsidP="00CC32A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„Proces powstawania obrazów to podróż od początkowego „haczyka” motywu do rzeczywistej działalności polegającej na stworzeniu w obrazie naładowanego pola działania, gdzie decyzje na miejscu potrafią mnie zaskoczyć. Interesuje mnie, kiedy coś działa, co naprawdę powinno zakończyć się porażką – czy to dlatego, że jest to frazes, powiedzmy, czy estetycznie drażniące. Jest to następnie natychmiast włączane do nowego „haczyka”, aby rozpocząć kolejny obraz”. </w:t>
      </w:r>
      <w:r>
        <w:rPr>
          <w:rFonts w:ascii="Arial" w:hAnsi="Arial"/>
          <w:sz w:val="22"/>
        </w:rPr>
        <w:br/>
      </w:r>
    </w:p>
    <w:p w14:paraId="337DB069" w14:textId="480BDE3A" w:rsidR="00CC32A9" w:rsidRPr="00CC32A9" w:rsidRDefault="00CC32A9" w:rsidP="00CC32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Prace na tej wystawie przerywane są asocjacyjnym łańcuchem symboli i zwierząt – krzyż staje się muszką, która staje się ćmą lub parą kocich uszu – i poprzecinane są płotami i murami. Postacie zaglądają przez zasłonięte okiennice; spojrzenia są przefiltrowane lub częściowo zasłonięte. Jasne i fragmentaryczne, te obrazy dotyczą nie tyle jasnych narracji, ile przesiąkającej atmosfery, na przemian erotycznej i sfrustrowanej.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Nashashibi zauważa, że ​​„za każdym razem, gdy zaczynasz malować lub decydujesz się na ujęcia do filmu, przez głowę przelatuje ci wiele innych obrazów i filmów”. Motywy i gesty na tych nowych obrazach pochodzą z niezliczonych źródeł. Należą do nich XV-wieczny artysta florencki Paolo Uccello; portret malarza Berthe Morisot z wachlarzem autorstwa Édouarda Maneta; Edgar Degas przedstawiający młodą kobietę trzymającą lornetki; scena z łodzi autorstwa Otto Muehlera, który był częścią ekspresjonistycznego ruchu Die Brücke.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Inne źródła inspiracji dla Nashashibi to film (ujęcie z „Zabójstwa chińskiego bukmachera” Johna Cassavetesa, 1976), teatr (kolejny refren Malvolio z „Wieczoru Trzech Króli” Szekspira), a także własna rodzina Nashashibi i przyjaciele. Konkretne odniesienia mają jednak mniejsze znaczenie niż sposób, w jaki te obrazy emanują z obrazów i pomysłów naświetlonych w pracowni Nashashibi. To prace związane z materią myślenia i mówienia, z pewnym sposobem patrzenia na świat.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W 2022 roku Nashashibi zrealizowała nowy film zatytułowany „Denim Sky”, który zostanie pokazany w ramach programu wydarzeń towarzyszących tej wystawie. Kręcono go przez cztery lata, między innymi na Litwie i Orkadach, a inspiracją było opowiadanie Ursuli K. Le Guin. Nakręcony w ścisłym dialogu z dziećmi Nashashibi i grupą przyjaciół, film bada kwestie podróży w czasie, przypadku i społeczności.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W 2020 roku Nashashibi był inauguracyjną artystką rezydentką Galerii Narodowej. Podczas </w:t>
      </w:r>
      <w:r>
        <w:rPr>
          <w:rFonts w:ascii="Arial" w:hAnsi="Arial"/>
          <w:sz w:val="22"/>
        </w:rPr>
        <w:lastRenderedPageBreak/>
        <w:t>swojej rezydencji opracowała nowe prace będące odpowiedzią na wystawę XVII-wiecznego malarstwa hiszpańskiego autorstwa Velázqueza, Ribery i Zurbarána w Galerii Narodowej. W ostatnich latach Nashashibi prezentowała prace w Carré d’Art w Nimes (2022–23); Muzeum Sztuki Pałac Radziwiłłów, Wilno (2022); fka Witte de With, Rotterdam (2018–19); Secesja, Wiedeń (2019); i Documenta 14 (2017).</w:t>
      </w:r>
    </w:p>
    <w:p w14:paraId="69FDCF5D" w14:textId="2DDBF4C8" w:rsidR="00B154A7" w:rsidRPr="00CC32A9" w:rsidRDefault="00B154A7" w:rsidP="00B154A7">
      <w:pPr>
        <w:rPr>
          <w:rFonts w:ascii="Arial" w:hAnsi="Arial" w:cs="Arial"/>
          <w:sz w:val="22"/>
          <w:szCs w:val="22"/>
          <w:u w:val="single"/>
        </w:rPr>
      </w:pPr>
    </w:p>
    <w:p w14:paraId="3A9BA88F" w14:textId="77777777" w:rsidR="008A439A" w:rsidRDefault="008A439A" w:rsidP="00B154A7">
      <w:pPr>
        <w:rPr>
          <w:rFonts w:ascii="Arial" w:hAnsi="Arial" w:cs="Arial"/>
          <w:sz w:val="22"/>
          <w:szCs w:val="22"/>
          <w:u w:val="single"/>
        </w:rPr>
      </w:pPr>
    </w:p>
    <w:p w14:paraId="7EC3D340" w14:textId="3EE0369B" w:rsidR="00B154A7" w:rsidRPr="00771F87" w:rsidRDefault="008A439A" w:rsidP="00B154A7">
      <w:pPr>
        <w:rPr>
          <w:rFonts w:ascii="Unica77 LL" w:hAnsi="Unica77 LL" w:cs="Unica77 LL"/>
          <w:b/>
          <w:bCs/>
        </w:rPr>
      </w:pPr>
      <w:r>
        <w:rPr>
          <w:rFonts w:ascii="Unica77 LL" w:hAnsi="Unica77 LL"/>
          <w:b/>
        </w:rPr>
        <w:t>Powiązane wydarzenia wystawiennicze</w:t>
      </w:r>
    </w:p>
    <w:p w14:paraId="398C408D" w14:textId="77777777" w:rsidR="00B154A7" w:rsidRPr="00C94C1B" w:rsidRDefault="00B154A7" w:rsidP="00B154A7">
      <w:pPr>
        <w:rPr>
          <w:rFonts w:cstheme="minorHAnsi"/>
        </w:rPr>
      </w:pPr>
    </w:p>
    <w:p w14:paraId="47C7B155" w14:textId="77777777" w:rsidR="006B08BB" w:rsidRPr="006B08BB" w:rsidRDefault="006B08BB" w:rsidP="006B08BB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Oprowadzanie po wystawie</w:t>
      </w:r>
    </w:p>
    <w:p w14:paraId="52EAF3FA" w14:textId="320652B9" w:rsidR="006B08BB" w:rsidRPr="006B08BB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Środa, 15 lutego, godz. 12.00 </w:t>
      </w:r>
      <w:r w:rsidR="00624049"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Powitanie wraz z oprowadzeniem.</w:t>
      </w:r>
      <w:r w:rsidR="00624049"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Zwiedzanie wystawy z naszym zespołem, a potem poczęstunek i rozmowa w kawiarni.</w:t>
      </w:r>
    </w:p>
    <w:p w14:paraId="13036A33" w14:textId="77777777" w:rsidR="006B08BB" w:rsidRPr="006B08BB" w:rsidRDefault="006B08BB" w:rsidP="006B08B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5DA3C503" w14:textId="37A041FF" w:rsidR="006B08BB" w:rsidRPr="005C02F6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12.30 w każdy wtorek, czwartek i sobotę, począwszy od 21 lutego. </w:t>
      </w:r>
      <w:r w:rsidR="00624049"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Dołączenie do jednego z naszych przyjaznych asystentów galerii, aby obejrzeć jedną z naszych wystaw. Aby uzyskać więcej informacji, odwiedź naszą stronę internetową.</w:t>
      </w:r>
    </w:p>
    <w:p w14:paraId="0426494F" w14:textId="77777777" w:rsidR="005C02F6" w:rsidRPr="006B08BB" w:rsidRDefault="005C02F6" w:rsidP="006B08B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6EC9EC76" w14:textId="0E1824C5" w:rsidR="006B08BB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Bezpłatne zajęcia rodzinne</w:t>
      </w:r>
      <w:r w:rsidR="00624049">
        <w:rPr>
          <w:rFonts w:ascii="Arial" w:hAnsi="Arial"/>
          <w:b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Podczas przerwy szkolnej:</w:t>
      </w:r>
      <w:r>
        <w:rPr>
          <w:rFonts w:ascii="Arial" w:hAnsi="Arial"/>
          <w:color w:val="000000"/>
          <w:sz w:val="22"/>
        </w:rPr>
        <w:br/>
        <w:t xml:space="preserve">14–16 lutego, 4–6 i 11–13 kwietnia </w:t>
      </w:r>
      <w:r w:rsidR="00624049"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Odkrywanie tematu wystawy poprzez jej tworzenie i zabawę.</w:t>
      </w:r>
    </w:p>
    <w:p w14:paraId="13B8E55E" w14:textId="77777777" w:rsidR="008A439A" w:rsidRPr="006B08BB" w:rsidRDefault="008A439A" w:rsidP="006B08BB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470C511F" w14:textId="77777777" w:rsidR="008A439A" w:rsidRDefault="008A439A" w:rsidP="006B08BB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n-GB"/>
        </w:rPr>
      </w:pPr>
    </w:p>
    <w:p w14:paraId="271AC188" w14:textId="374401F8" w:rsidR="006B08BB" w:rsidRPr="006B08BB" w:rsidRDefault="008A439A" w:rsidP="006B08BB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</w:rPr>
        <w:t>Osoby odpowiedzialne za wystawę</w:t>
      </w:r>
    </w:p>
    <w:p w14:paraId="2CD2BDF4" w14:textId="774B6ECC" w:rsidR="008A439A" w:rsidRPr="008A439A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Kuratorem Rosalind Nashashibi, „Hooks” jest Sam Thorne, dyrektor generalny i dyrektor generalny Japan House London (były dyrektor Nottingham Contemporary).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br/>
        <w:t>Wystawę hojnie wspiera galeria GRIMM.</w:t>
      </w:r>
    </w:p>
    <w:p w14:paraId="1747BB7A" w14:textId="77777777" w:rsidR="008A439A" w:rsidRPr="006B08BB" w:rsidRDefault="008A439A" w:rsidP="006B08BB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8BFF61E" w14:textId="77777777" w:rsidR="006B08BB" w:rsidRPr="006B08BB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Grafika wystawowa autorstwa Åbäke.</w:t>
      </w:r>
    </w:p>
    <w:p w14:paraId="0751AEA6" w14:textId="77777777" w:rsidR="006B08BB" w:rsidRPr="006B08BB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  </w:t>
      </w:r>
    </w:p>
    <w:p w14:paraId="63A5D04C" w14:textId="31C9661C" w:rsidR="006B08BB" w:rsidRPr="006B08BB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Więcej informacji na temat wystawy, powiązanych z nią wydarzeń i programów edukacyjnych można znaleźć na stronie nottinghamcontemporary.org. </w:t>
      </w:r>
    </w:p>
    <w:p w14:paraId="6B34E413" w14:textId="77777777" w:rsidR="006B08BB" w:rsidRPr="006B08BB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14:paraId="671E9F64" w14:textId="77777777" w:rsidR="006B08BB" w:rsidRPr="008A439A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Nottingham Contemporary jest zarejestrowaną organizacją charytatywną i jest zależna od hojności naszych gości, partnerów i sympatyków. Przekaż darowiznę już dziś, aby bezpośrednio wesprzeć nasze ambitne wystawy i ważną pracę, którą wykonujemy z artystami, szkołami, młodzieżą i naszą lokalną społecznością.</w:t>
      </w:r>
    </w:p>
    <w:p w14:paraId="53DAF18A" w14:textId="32CF836A" w:rsidR="003B033F" w:rsidRPr="006B08BB" w:rsidRDefault="006B08BB" w:rsidP="006B08B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Sugerowana darowizna: £3  </w:t>
      </w:r>
    </w:p>
    <w:sectPr w:rsidR="003B033F" w:rsidRPr="006B08BB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8667" w14:textId="77777777" w:rsidR="00912889" w:rsidRDefault="00912889" w:rsidP="006B08BB">
      <w:r>
        <w:separator/>
      </w:r>
    </w:p>
  </w:endnote>
  <w:endnote w:type="continuationSeparator" w:id="0">
    <w:p w14:paraId="18D1A147" w14:textId="77777777" w:rsidR="00912889" w:rsidRDefault="00912889" w:rsidP="006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8777215"/>
      <w:docPartObj>
        <w:docPartGallery w:val="Page Numbers (Bottom of Page)"/>
        <w:docPartUnique/>
      </w:docPartObj>
    </w:sdtPr>
    <w:sdtContent>
      <w:p w14:paraId="6AE03ABA" w14:textId="104146D5" w:rsidR="00E80258" w:rsidRDefault="00E80258" w:rsidP="000C22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E17207" w14:textId="77777777" w:rsidR="00E80258" w:rsidRDefault="00E80258" w:rsidP="00E802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4178280"/>
      <w:docPartObj>
        <w:docPartGallery w:val="Page Numbers (Bottom of Page)"/>
        <w:docPartUnique/>
      </w:docPartObj>
    </w:sdtPr>
    <w:sdtContent>
      <w:p w14:paraId="56851FF9" w14:textId="43989D95" w:rsidR="00E80258" w:rsidRDefault="00E80258" w:rsidP="000C22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1B9876" w14:textId="30CABEC6" w:rsidR="00E80258" w:rsidRPr="00E80258" w:rsidRDefault="00E80258" w:rsidP="00E80258">
    <w:pPr>
      <w:pStyle w:val="Footer"/>
      <w:ind w:right="360"/>
      <w:rPr>
        <w:sz w:val="16"/>
        <w:szCs w:val="16"/>
        <w:lang w:val="en-GB"/>
      </w:rPr>
    </w:pPr>
    <w:r w:rsidRPr="00E80258">
      <w:rPr>
        <w:sz w:val="16"/>
        <w:szCs w:val="16"/>
        <w:lang w:val="en-GB"/>
      </w:rPr>
      <w:t>Polish Rosalind Nashashibi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DD59" w14:textId="77777777" w:rsidR="00912889" w:rsidRDefault="00912889" w:rsidP="006B08BB">
      <w:r>
        <w:separator/>
      </w:r>
    </w:p>
  </w:footnote>
  <w:footnote w:type="continuationSeparator" w:id="0">
    <w:p w14:paraId="334F2AD0" w14:textId="77777777" w:rsidR="00912889" w:rsidRDefault="00912889" w:rsidP="006B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33B"/>
    <w:multiLevelType w:val="hybridMultilevel"/>
    <w:tmpl w:val="5DAC232C"/>
    <w:lvl w:ilvl="0" w:tplc="0962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48A2"/>
    <w:multiLevelType w:val="hybridMultilevel"/>
    <w:tmpl w:val="1DCA0E24"/>
    <w:lvl w:ilvl="0" w:tplc="94B8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E80"/>
    <w:multiLevelType w:val="multilevel"/>
    <w:tmpl w:val="31E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36A15"/>
    <w:multiLevelType w:val="hybridMultilevel"/>
    <w:tmpl w:val="94AE7CD6"/>
    <w:lvl w:ilvl="0" w:tplc="E58CC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80132">
    <w:abstractNumId w:val="2"/>
  </w:num>
  <w:num w:numId="2" w16cid:durableId="501430297">
    <w:abstractNumId w:val="0"/>
  </w:num>
  <w:num w:numId="3" w16cid:durableId="2072460773">
    <w:abstractNumId w:val="1"/>
  </w:num>
  <w:num w:numId="4" w16cid:durableId="1326514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A7"/>
    <w:rsid w:val="00097A4F"/>
    <w:rsid w:val="000A7538"/>
    <w:rsid w:val="00151377"/>
    <w:rsid w:val="001A55EA"/>
    <w:rsid w:val="001D25DF"/>
    <w:rsid w:val="00204AF5"/>
    <w:rsid w:val="002A4F42"/>
    <w:rsid w:val="002D7489"/>
    <w:rsid w:val="00323762"/>
    <w:rsid w:val="00392E05"/>
    <w:rsid w:val="003B033F"/>
    <w:rsid w:val="003E152B"/>
    <w:rsid w:val="00405E19"/>
    <w:rsid w:val="00443284"/>
    <w:rsid w:val="004D2416"/>
    <w:rsid w:val="00514496"/>
    <w:rsid w:val="0053632A"/>
    <w:rsid w:val="005B6969"/>
    <w:rsid w:val="005C02F6"/>
    <w:rsid w:val="005E7271"/>
    <w:rsid w:val="00624049"/>
    <w:rsid w:val="00636A6E"/>
    <w:rsid w:val="00662D6C"/>
    <w:rsid w:val="00665F0A"/>
    <w:rsid w:val="00686B19"/>
    <w:rsid w:val="006B08BB"/>
    <w:rsid w:val="006B26AC"/>
    <w:rsid w:val="00744489"/>
    <w:rsid w:val="00771F87"/>
    <w:rsid w:val="007D4711"/>
    <w:rsid w:val="007F0E8E"/>
    <w:rsid w:val="008267AC"/>
    <w:rsid w:val="008A439A"/>
    <w:rsid w:val="00912889"/>
    <w:rsid w:val="00916C2E"/>
    <w:rsid w:val="00955651"/>
    <w:rsid w:val="0096265B"/>
    <w:rsid w:val="00AE4786"/>
    <w:rsid w:val="00B10433"/>
    <w:rsid w:val="00B154A7"/>
    <w:rsid w:val="00B26EEF"/>
    <w:rsid w:val="00BC4149"/>
    <w:rsid w:val="00BC5755"/>
    <w:rsid w:val="00BE7489"/>
    <w:rsid w:val="00C05780"/>
    <w:rsid w:val="00C36709"/>
    <w:rsid w:val="00C40D67"/>
    <w:rsid w:val="00C730D1"/>
    <w:rsid w:val="00C77DC4"/>
    <w:rsid w:val="00CC32A9"/>
    <w:rsid w:val="00CD0D81"/>
    <w:rsid w:val="00DB6777"/>
    <w:rsid w:val="00E12AF9"/>
    <w:rsid w:val="00E50C22"/>
    <w:rsid w:val="00E80258"/>
    <w:rsid w:val="00EA5DBE"/>
    <w:rsid w:val="00ED5B7D"/>
    <w:rsid w:val="00EE17D3"/>
    <w:rsid w:val="00EF1F78"/>
    <w:rsid w:val="00F06838"/>
    <w:rsid w:val="00F12102"/>
    <w:rsid w:val="00F15BE0"/>
    <w:rsid w:val="00F50963"/>
    <w:rsid w:val="00F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9C0B"/>
  <w15:chartTrackingRefBased/>
  <w15:docId w15:val="{311B77F4-BD99-C447-946B-E22874A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67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267A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0A7538"/>
  </w:style>
  <w:style w:type="character" w:customStyle="1" w:styleId="apple-converted-space">
    <w:name w:val="apple-converted-space"/>
    <w:basedOn w:val="DefaultParagraphFont"/>
    <w:rsid w:val="00665F0A"/>
  </w:style>
  <w:style w:type="character" w:styleId="CommentReference">
    <w:name w:val="annotation reference"/>
    <w:basedOn w:val="DefaultParagraphFont"/>
    <w:uiPriority w:val="99"/>
    <w:semiHidden/>
    <w:unhideWhenUsed/>
    <w:rsid w:val="006B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8BB"/>
  </w:style>
  <w:style w:type="paragraph" w:styleId="Footer">
    <w:name w:val="footer"/>
    <w:basedOn w:val="Normal"/>
    <w:link w:val="FooterChar"/>
    <w:uiPriority w:val="99"/>
    <w:unhideWhenUsed/>
    <w:rsid w:val="006B0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8BB"/>
  </w:style>
  <w:style w:type="character" w:styleId="PageNumber">
    <w:name w:val="page number"/>
    <w:basedOn w:val="DefaultParagraphFont"/>
    <w:uiPriority w:val="99"/>
    <w:semiHidden/>
    <w:unhideWhenUsed/>
    <w:rsid w:val="00E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6" ma:contentTypeDescription="Create a new document." ma:contentTypeScope="" ma:versionID="7fc19135fb942368e1f7a976a6b3e475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1c0f8aa7ef57344b43929e61bad1f44a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61225a-e744-4bfe-b012-9179d031b835}" ma:internalName="TaxCatchAll" ma:showField="CatchAllData" ma:web="c1220c06-d533-42c9-b4b1-a84b35ec8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eae02-cd06-45b7-ace5-b1e2ada91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CBA2-694E-4152-923A-74397754B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00768-12D2-4365-AB2E-2F4D2BFF6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2CBB9-B565-43C7-92F5-98D791A3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Tyhurst</dc:creator>
  <cp:keywords/>
  <dc:description/>
  <cp:lastModifiedBy>Catherine Masters2</cp:lastModifiedBy>
  <cp:revision>6</cp:revision>
  <dcterms:created xsi:type="dcterms:W3CDTF">2023-01-30T09:46:00Z</dcterms:created>
  <dcterms:modified xsi:type="dcterms:W3CDTF">2023-02-10T10:21:00Z</dcterms:modified>
</cp:coreProperties>
</file>