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E04D" w14:textId="220E8623" w:rsidR="002A7311" w:rsidRPr="003D626E" w:rsidRDefault="002A7311" w:rsidP="003D626E">
      <w:pPr>
        <w:pStyle w:val="NormalWeb"/>
        <w:rPr>
          <w:rFonts w:ascii="Unica77 LL" w:hAnsi="Unica77 LL" w:cs="Unica77 LL"/>
          <w:u w:val="single"/>
        </w:rPr>
      </w:pPr>
      <w:r>
        <w:rPr>
          <w:rFonts w:ascii="Unica77 LL" w:hAnsi="Unica77 LL"/>
          <w:u w:val="single"/>
        </w:rPr>
        <w:t xml:space="preserve">Kresiah Mukwazhi: </w:t>
      </w:r>
      <w:r>
        <w:rPr>
          <w:rFonts w:ascii="Unica77 LL" w:hAnsi="Unica77 LL"/>
          <w:i/>
          <w:u w:val="single"/>
        </w:rPr>
        <w:t xml:space="preserve">Kirawa </w:t>
      </w:r>
    </w:p>
    <w:p w14:paraId="44B4F24B" w14:textId="62D30C9C" w:rsidR="002A7311" w:rsidRPr="003D626E" w:rsidRDefault="002A7311" w:rsidP="003D626E">
      <w:pPr>
        <w:pStyle w:val="NormalWeb"/>
        <w:rPr>
          <w:rFonts w:ascii="Unica77 LL" w:hAnsi="Unica77 LL" w:cs="Unica77 LL"/>
        </w:rPr>
      </w:pPr>
      <w:r>
        <w:rPr>
          <w:rFonts w:ascii="Unica77 LL" w:hAnsi="Unica77 LL"/>
        </w:rPr>
        <w:t>27 maja – 3 września 2023 r.</w:t>
      </w:r>
    </w:p>
    <w:p w14:paraId="51D71DC1" w14:textId="1069C4F0" w:rsidR="002A7311" w:rsidRPr="003D626E" w:rsidRDefault="002A7311" w:rsidP="003D626E">
      <w:pPr>
        <w:pStyle w:val="NormalWeb"/>
        <w:rPr>
          <w:rFonts w:ascii="Unica77 LL" w:hAnsi="Unica77 LL" w:cs="Unica77 LL"/>
        </w:rPr>
      </w:pPr>
      <w:r>
        <w:rPr>
          <w:rFonts w:ascii="Unica77 LL" w:hAnsi="Unica77 LL"/>
        </w:rPr>
        <w:t xml:space="preserve">Kresiah Mukwazhi (ur. 1992, Harare) tworzy wyraziste kolaże z tkanin, filmy wideo, performanse i instalacje wynikające z jej obserwacji związanych z przemocą opartą na płci, wyzyskiem i nadużyciom w jej rodzinnym Zimbabwe. Łącząc światy wizualnego aktywizmu i duchowości, bada różne stany kobiecego ciała: od siedliska traumy po miejsce uzdrowienia i sprzeciwu. Czerpiąc ze swojego kilkuletniego kontaktu z pracownicami seksualnymi na przedmieściach Harare, znajduje inspirację w oporze i formach samoorganizacji obecnych w tych społecznościach. </w:t>
      </w:r>
    </w:p>
    <w:p w14:paraId="449D661B" w14:textId="77777777" w:rsidR="002A7311" w:rsidRPr="003D626E" w:rsidRDefault="002A7311" w:rsidP="003D626E">
      <w:pPr>
        <w:pStyle w:val="NormalWeb"/>
        <w:rPr>
          <w:rFonts w:ascii="Unica77 LL" w:hAnsi="Unica77 LL" w:cs="Unica77 LL"/>
        </w:rPr>
      </w:pPr>
      <w:r>
        <w:rPr>
          <w:rFonts w:ascii="Unica77 LL" w:hAnsi="Unica77 LL"/>
        </w:rPr>
        <w:t xml:space="preserve">W Zimbabwe „kirawa” to święte sanktuarium i miejsce uzdrowienia. Te obiekty, usytuowane na zewnątrz, są oznakowane kamieniami, roślinami i flagami zrobionymi ze znalezionych tkanin i bambusa. Tutaj kirawa jest przywoływana w instalacji </w:t>
      </w:r>
      <w:r>
        <w:rPr>
          <w:rFonts w:ascii="Unica77 LL" w:hAnsi="Unica77 LL"/>
          <w:b/>
          <w:i/>
        </w:rPr>
        <w:t xml:space="preserve">the red cloth of sacred resistance </w:t>
      </w:r>
      <w:r>
        <w:rPr>
          <w:rFonts w:ascii="Unica77 LL" w:hAnsi="Unica77 LL"/>
        </w:rPr>
        <w:t>(</w:t>
      </w:r>
      <w:r>
        <w:rPr>
          <w:rFonts w:ascii="Unica77 LL" w:hAnsi="Unica77 LL"/>
          <w:i/>
          <w:iCs/>
        </w:rPr>
        <w:t>czerwona tkanina świętego oporu</w:t>
      </w:r>
      <w:r>
        <w:rPr>
          <w:rFonts w:ascii="Unica77 LL" w:hAnsi="Unica77 LL"/>
        </w:rPr>
        <w:t xml:space="preserve">, 2023), na którą składają się projekcja wideo otoczona dwoma drzewami śliwkowymi, świątynia skalna udekorowana węzłem czerwonej tkaniny oraz miska z wodą z rzeki Trent. Czerwona tkanina to potężny symbol, zaciśnięta pętla bólu, cierpienia i żałoby. </w:t>
      </w:r>
    </w:p>
    <w:p w14:paraId="6562F059" w14:textId="77777777" w:rsidR="002A7311" w:rsidRPr="003D626E" w:rsidRDefault="002A7311" w:rsidP="003D626E">
      <w:pPr>
        <w:pStyle w:val="NormalWeb"/>
        <w:rPr>
          <w:rFonts w:ascii="Unica77 LL" w:hAnsi="Unica77 LL" w:cs="Unica77 LL"/>
        </w:rPr>
      </w:pPr>
      <w:r>
        <w:rPr>
          <w:rFonts w:ascii="Unica77 LL" w:hAnsi="Unica77 LL"/>
        </w:rPr>
        <w:t xml:space="preserve">Praca wideo </w:t>
      </w:r>
      <w:r>
        <w:rPr>
          <w:rFonts w:ascii="Unica77 LL" w:hAnsi="Unica77 LL"/>
          <w:b/>
          <w:i/>
        </w:rPr>
        <w:t>it (the cock) hit itself and it cried</w:t>
      </w:r>
      <w:r>
        <w:rPr>
          <w:rFonts w:ascii="Unica77 LL" w:hAnsi="Unica77 LL"/>
        </w:rPr>
        <w:t xml:space="preserve"> (</w:t>
      </w:r>
      <w:r>
        <w:rPr>
          <w:rFonts w:ascii="Unica77 LL" w:hAnsi="Unica77 LL"/>
          <w:i/>
          <w:iCs/>
        </w:rPr>
        <w:t>kogut uderzył się i zapłakał</w:t>
      </w:r>
      <w:r>
        <w:rPr>
          <w:rFonts w:ascii="Unica77 LL" w:hAnsi="Unica77 LL"/>
        </w:rPr>
        <w:t xml:space="preserve">, 2023) ukazuje Mukwazhi w jaskrawoniebieskiej peruce, masce i okularach przeciwsłonecznych. Artystka wykorzystuje przebranie do ukrycia się, co jest formą samoobrony, a jednocześnie kpiną z tego, jak kolonialne konwencje, takie jak używanie peruk zachodnich sędziów, nadal utrzymują się w Zimbabwe. </w:t>
      </w:r>
    </w:p>
    <w:p w14:paraId="1FAB7EAB" w14:textId="638FCB98" w:rsidR="002A7311" w:rsidRPr="003D626E" w:rsidRDefault="002A7311" w:rsidP="003D626E">
      <w:pPr>
        <w:pStyle w:val="NormalWeb"/>
        <w:rPr>
          <w:rFonts w:ascii="Unica77 LL" w:hAnsi="Unica77 LL" w:cs="Unica77 LL"/>
        </w:rPr>
      </w:pPr>
      <w:r>
        <w:rPr>
          <w:rFonts w:ascii="Unica77 LL" w:hAnsi="Unica77 LL"/>
        </w:rPr>
        <w:t xml:space="preserve">W swoich wielkoformatowych kolażach tekstylnych, takich jak </w:t>
      </w:r>
      <w:r>
        <w:rPr>
          <w:rFonts w:ascii="Unica77 LL" w:hAnsi="Unica77 LL"/>
          <w:b/>
          <w:i/>
        </w:rPr>
        <w:t>the unrest of Ali</w:t>
      </w:r>
      <w:r>
        <w:rPr>
          <w:rFonts w:ascii="Unica77 LL" w:hAnsi="Unica77 LL"/>
        </w:rPr>
        <w:t xml:space="preserve"> (</w:t>
      </w:r>
      <w:r w:rsidRPr="005431D8">
        <w:rPr>
          <w:rFonts w:ascii="Unica77 LL" w:hAnsi="Unica77 LL"/>
          <w:i/>
          <w:iCs/>
        </w:rPr>
        <w:t>niepokój Ali</w:t>
      </w:r>
      <w:r>
        <w:rPr>
          <w:rFonts w:ascii="Unica77 LL" w:hAnsi="Unica77 LL"/>
        </w:rPr>
        <w:t xml:space="preserve">) czy </w:t>
      </w:r>
      <w:r>
        <w:rPr>
          <w:rFonts w:ascii="Unica77 LL" w:hAnsi="Unica77 LL"/>
          <w:b/>
          <w:i/>
        </w:rPr>
        <w:t>in search of stolen glory</w:t>
      </w:r>
      <w:r>
        <w:rPr>
          <w:rFonts w:ascii="Unica77 LL" w:hAnsi="Unica77 LL"/>
        </w:rPr>
        <w:t xml:space="preserve"> (</w:t>
      </w:r>
      <w:r w:rsidRPr="005431D8">
        <w:rPr>
          <w:rFonts w:ascii="Unica77 LL" w:hAnsi="Unica77 LL"/>
          <w:i/>
          <w:iCs/>
        </w:rPr>
        <w:t>w poszukiwaniu skradzionej chwały</w:t>
      </w:r>
      <w:r>
        <w:rPr>
          <w:rFonts w:ascii="Unica77 LL" w:hAnsi="Unica77 LL"/>
        </w:rPr>
        <w:t xml:space="preserve">, oba 2023), różne materiały są sklejane i zszywane, a następnie malowane farbami akrylowymi i barwnikami do tkanin. Używane przez nią materiały – lejące tkaniny syntetyczne, zwierzęce nadruki, tania bielizna i cekiny – w połączeniu przywołują zatłoczone bary i kluby nocne w Harare. Materiały, często kupowane przez artystkę na pchlich targach i w sklepach z używaną odzieżą, mają ślady łez i plamy, są przypalone i postrzępione: noszą intymne zapiski z życia kobiet, które ich używały. Prace te w mniejszym stopniu stanowią próbę przedstawienia indywidualnych i zbiorowych dziejów kobiet spotkanych przez Mukwazhi. Obrazują raczej artystyczną strategię poszukiwania pojednania i wzmocnienia dla tych kobiet. </w:t>
      </w:r>
    </w:p>
    <w:p w14:paraId="11273506" w14:textId="4A2564F3" w:rsidR="002A7311" w:rsidRPr="003D626E" w:rsidRDefault="002A7311" w:rsidP="003D626E">
      <w:pPr>
        <w:pStyle w:val="NormalWeb"/>
        <w:rPr>
          <w:rFonts w:ascii="Unica77 LL" w:hAnsi="Unica77 LL" w:cs="Unica77 LL"/>
        </w:rPr>
      </w:pPr>
      <w:r>
        <w:rPr>
          <w:rFonts w:ascii="Unica77 LL" w:hAnsi="Unica77 LL"/>
        </w:rPr>
        <w:t xml:space="preserve">Mukwazhi opisała akt połączenia tych prac w ramach wystawy </w:t>
      </w:r>
      <w:r>
        <w:rPr>
          <w:rFonts w:ascii="Unica77 LL" w:hAnsi="Unica77 LL"/>
          <w:b/>
          <w:i/>
        </w:rPr>
        <w:t>Kirawa</w:t>
      </w:r>
      <w:r>
        <w:rPr>
          <w:rFonts w:ascii="Unica77 LL" w:hAnsi="Unica77 LL"/>
        </w:rPr>
        <w:t xml:space="preserve"> jako „święty opór, w którym ukazuję i odrzucam kolonizację oraz problemy społeczno-polityczne zmuszające kobiety do ryzykownej pracy, aby odzyskać świętą moc przeznaczoną kobietom”. Tak, jak duchy w kirawa uzdrawiają poprzez rytuał, tak Mukwazhi szuka zadośćuczynienia dla tych kobiet poprzez swoją sztukę. </w:t>
      </w:r>
    </w:p>
    <w:p w14:paraId="7347BF85" w14:textId="77777777" w:rsidR="002A7311" w:rsidRPr="003D626E" w:rsidRDefault="002A7311" w:rsidP="003D626E">
      <w:pPr>
        <w:pStyle w:val="NormalWeb"/>
        <w:rPr>
          <w:rFonts w:ascii="Unica77 LL" w:hAnsi="Unica77 LL" w:cs="Unica77 LL"/>
          <w:b/>
          <w:bCs/>
        </w:rPr>
      </w:pPr>
      <w:r>
        <w:rPr>
          <w:rFonts w:ascii="Unica77 LL" w:hAnsi="Unica77 LL"/>
          <w:b/>
        </w:rPr>
        <w:t xml:space="preserve">Więcej informacji na temat wystawy, powiązanych z nią wydarzeń i programów edukacyjnych można znaleźć tutaj: </w:t>
      </w:r>
    </w:p>
    <w:p w14:paraId="16A407E9" w14:textId="297AF142" w:rsidR="002A7311" w:rsidRPr="003D626E" w:rsidRDefault="002A7311" w:rsidP="003D626E">
      <w:pPr>
        <w:pStyle w:val="NormalWeb"/>
        <w:rPr>
          <w:rFonts w:ascii="Unica77 LL" w:hAnsi="Unica77 LL" w:cs="Unica77 LL"/>
        </w:rPr>
      </w:pPr>
      <w:r>
        <w:rPr>
          <w:rFonts w:ascii="Unica77 LL" w:hAnsi="Unica77 LL"/>
          <w:noProof/>
        </w:rPr>
        <w:lastRenderedPageBreak/>
        <w:drawing>
          <wp:inline distT="0" distB="0" distL="0" distR="0" wp14:anchorId="6C863921" wp14:editId="12105EC8">
            <wp:extent cx="1645920" cy="1633906"/>
            <wp:effectExtent l="0" t="0" r="5080" b="4445"/>
            <wp:docPr id="1861550144" name="Picture 1" descr="A qr code with a letter 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50144" name="Picture 1" descr="A qr code with a letter 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696" cy="164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00793" w14:textId="77777777" w:rsidR="00585FE0" w:rsidRPr="003D626E" w:rsidRDefault="00585FE0" w:rsidP="003D626E">
      <w:pPr>
        <w:rPr>
          <w:rFonts w:ascii="Unica77 LL" w:hAnsi="Unica77 LL" w:cs="Unica77 LL"/>
        </w:rPr>
      </w:pPr>
    </w:p>
    <w:sectPr w:rsidR="00585FE0" w:rsidRPr="003D6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ca77 LL">
    <w:altName w:val="Calibri"/>
    <w:panose1 w:val="00000000000000000000"/>
    <w:charset w:val="4D"/>
    <w:family w:val="swiss"/>
    <w:notTrueType/>
    <w:pitch w:val="variable"/>
    <w:sig w:usb0="A00000BF" w:usb1="40002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11"/>
    <w:rsid w:val="000936F3"/>
    <w:rsid w:val="002A7311"/>
    <w:rsid w:val="003D626E"/>
    <w:rsid w:val="005431D8"/>
    <w:rsid w:val="00585FE0"/>
    <w:rsid w:val="00D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7D8E"/>
  <w15:chartTrackingRefBased/>
  <w15:docId w15:val="{C78B10EA-E6D4-844C-AB80-AC87D301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3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Masters2</dc:creator>
  <cp:keywords/>
  <dc:description/>
  <cp:lastModifiedBy>Rhys Stevenson</cp:lastModifiedBy>
  <cp:revision>3</cp:revision>
  <dcterms:created xsi:type="dcterms:W3CDTF">2023-05-22T14:41:00Z</dcterms:created>
  <dcterms:modified xsi:type="dcterms:W3CDTF">2023-05-25T08:54:00Z</dcterms:modified>
</cp:coreProperties>
</file>